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5E10F" w14:textId="687CB201" w:rsidR="000E6B25" w:rsidRDefault="000E6B25" w:rsidP="000E6B25">
      <w:pPr>
        <w:pStyle w:val="3GPPHeader"/>
        <w:spacing w:after="60"/>
        <w:rPr>
          <w:sz w:val="32"/>
          <w:szCs w:val="32"/>
          <w:highlight w:val="yellow"/>
        </w:rPr>
      </w:pPr>
      <w:bookmarkStart w:id="0" w:name="_Hlk524960236"/>
      <w:r>
        <w:t>3GPP TSG-RAN WG1 Meeting #</w:t>
      </w:r>
      <w:r w:rsidRPr="00C16DDE">
        <w:t>9</w:t>
      </w:r>
      <w:r w:rsidR="00C16DDE" w:rsidRPr="00C16DDE">
        <w:t>8</w:t>
      </w:r>
      <w:r>
        <w:tab/>
      </w:r>
      <w:r>
        <w:rPr>
          <w:sz w:val="32"/>
          <w:szCs w:val="32"/>
        </w:rPr>
        <w:t xml:space="preserve"> </w:t>
      </w:r>
      <w:r w:rsidRPr="0075560B">
        <w:rPr>
          <w:sz w:val="32"/>
          <w:szCs w:val="32"/>
        </w:rPr>
        <w:t>R1-</w:t>
      </w:r>
      <w:r w:rsidR="00052187" w:rsidRPr="0075560B">
        <w:rPr>
          <w:sz w:val="32"/>
          <w:szCs w:val="32"/>
        </w:rPr>
        <w:t>19</w:t>
      </w:r>
      <w:r w:rsidR="00052187">
        <w:rPr>
          <w:sz w:val="32"/>
          <w:szCs w:val="32"/>
        </w:rPr>
        <w:t>08343</w:t>
      </w:r>
    </w:p>
    <w:p w14:paraId="5AB7BE9C" w14:textId="5398EED0" w:rsidR="000E6B25" w:rsidRPr="005B5E25" w:rsidRDefault="00C16DDE" w:rsidP="000E6B25">
      <w:pPr>
        <w:pStyle w:val="3GPPHeader"/>
        <w:spacing w:after="0"/>
      </w:pPr>
      <w:bookmarkStart w:id="1" w:name="_Hlk4750690"/>
      <w:r w:rsidRPr="00C16DDE">
        <w:t>Prague</w:t>
      </w:r>
      <w:r w:rsidR="000E6B25" w:rsidRPr="00C16DDE">
        <w:t xml:space="preserve">, </w:t>
      </w:r>
      <w:r w:rsidRPr="00C16DDE">
        <w:t>CZ</w:t>
      </w:r>
      <w:r w:rsidR="000E6B25" w:rsidRPr="00C16DDE">
        <w:t xml:space="preserve">, </w:t>
      </w:r>
      <w:r w:rsidRPr="00C16DDE">
        <w:t>26</w:t>
      </w:r>
      <w:r w:rsidR="000E6B25" w:rsidRPr="00C16DDE">
        <w:rPr>
          <w:vertAlign w:val="superscript"/>
        </w:rPr>
        <w:t xml:space="preserve">th </w:t>
      </w:r>
      <w:r w:rsidR="000E6B25" w:rsidRPr="00C16DDE">
        <w:t xml:space="preserve">– </w:t>
      </w:r>
      <w:r w:rsidRPr="00C16DDE">
        <w:t>30</w:t>
      </w:r>
      <w:r w:rsidR="00A2626F" w:rsidRPr="00C16DDE">
        <w:rPr>
          <w:vertAlign w:val="superscript"/>
        </w:rPr>
        <w:t>th</w:t>
      </w:r>
      <w:r w:rsidR="000E6B25" w:rsidRPr="00C16DDE">
        <w:t xml:space="preserve"> </w:t>
      </w:r>
      <w:r w:rsidRPr="00C16DDE">
        <w:t>August</w:t>
      </w:r>
      <w:r w:rsidR="000E6B25" w:rsidRPr="00C16DDE">
        <w:t xml:space="preserve"> 2019</w:t>
      </w:r>
      <w:bookmarkEnd w:id="1"/>
    </w:p>
    <w:bookmarkEnd w:id="0"/>
    <w:p w14:paraId="6F664DE1" w14:textId="77777777" w:rsidR="00520D73" w:rsidRPr="000833FA" w:rsidRDefault="00520D73" w:rsidP="00520D73">
      <w:pPr>
        <w:pStyle w:val="Header"/>
      </w:pPr>
    </w:p>
    <w:p w14:paraId="42C693A5" w14:textId="77EAE9D9" w:rsidR="00520D73" w:rsidRPr="008732C1" w:rsidRDefault="00520D73" w:rsidP="00520D73">
      <w:pPr>
        <w:pStyle w:val="Header"/>
        <w:tabs>
          <w:tab w:val="clear" w:pos="4536"/>
          <w:tab w:val="left" w:pos="1800"/>
        </w:tabs>
        <w:ind w:left="1800" w:hanging="1800"/>
        <w:rPr>
          <w:sz w:val="22"/>
          <w:szCs w:val="22"/>
        </w:rPr>
      </w:pPr>
      <w:r w:rsidRPr="008732C1">
        <w:rPr>
          <w:sz w:val="22"/>
          <w:szCs w:val="22"/>
        </w:rPr>
        <w:t>Source:</w:t>
      </w:r>
      <w:r w:rsidRPr="008732C1">
        <w:rPr>
          <w:sz w:val="22"/>
          <w:szCs w:val="22"/>
        </w:rPr>
        <w:tab/>
      </w:r>
      <w:r w:rsidR="001E33D1">
        <w:rPr>
          <w:sz w:val="22"/>
          <w:szCs w:val="22"/>
        </w:rPr>
        <w:t>Nokia</w:t>
      </w:r>
      <w:r w:rsidR="00A2626F">
        <w:rPr>
          <w:sz w:val="22"/>
          <w:szCs w:val="22"/>
        </w:rPr>
        <w:t xml:space="preserve">, Nokia Shanghai Bell </w:t>
      </w:r>
    </w:p>
    <w:p w14:paraId="571AF1CA" w14:textId="173EEC98" w:rsidR="00520D73" w:rsidRPr="008732C1" w:rsidRDefault="00520D73" w:rsidP="00520D73">
      <w:pPr>
        <w:pStyle w:val="Header"/>
        <w:tabs>
          <w:tab w:val="clear" w:pos="4536"/>
          <w:tab w:val="left" w:pos="1800"/>
        </w:tabs>
        <w:rPr>
          <w:sz w:val="22"/>
          <w:szCs w:val="22"/>
        </w:rPr>
      </w:pPr>
      <w:r w:rsidRPr="008732C1">
        <w:rPr>
          <w:sz w:val="22"/>
          <w:szCs w:val="22"/>
        </w:rPr>
        <w:t>Title:</w:t>
      </w:r>
      <w:bookmarkStart w:id="2" w:name="Title"/>
      <w:bookmarkEnd w:id="2"/>
      <w:r w:rsidRPr="008732C1">
        <w:rPr>
          <w:sz w:val="22"/>
          <w:szCs w:val="22"/>
        </w:rPr>
        <w:tab/>
      </w:r>
      <w:r w:rsidR="00800842">
        <w:rPr>
          <w:sz w:val="22"/>
          <w:szCs w:val="22"/>
        </w:rPr>
        <w:t>2-step RACH evaluation results</w:t>
      </w:r>
    </w:p>
    <w:p w14:paraId="3FBAABD9" w14:textId="1F1E9F57" w:rsidR="00520D73" w:rsidRPr="008732C1" w:rsidRDefault="00520D73" w:rsidP="00520D73">
      <w:pPr>
        <w:pStyle w:val="Header"/>
        <w:tabs>
          <w:tab w:val="left" w:pos="1800"/>
        </w:tabs>
        <w:rPr>
          <w:sz w:val="22"/>
          <w:szCs w:val="22"/>
        </w:rPr>
      </w:pPr>
      <w:r w:rsidRPr="008732C1">
        <w:rPr>
          <w:sz w:val="22"/>
          <w:szCs w:val="22"/>
        </w:rPr>
        <w:t>Agenda Item:</w:t>
      </w:r>
      <w:bookmarkStart w:id="3" w:name="Source"/>
      <w:bookmarkEnd w:id="3"/>
      <w:r w:rsidRPr="008732C1">
        <w:rPr>
          <w:sz w:val="22"/>
          <w:szCs w:val="22"/>
        </w:rPr>
        <w:tab/>
      </w:r>
      <w:r w:rsidR="00147D48" w:rsidRPr="008732C1">
        <w:rPr>
          <w:sz w:val="22"/>
          <w:szCs w:val="22"/>
        </w:rPr>
        <w:t>7.</w:t>
      </w:r>
      <w:r w:rsidR="008E5CE0" w:rsidRPr="008732C1">
        <w:rPr>
          <w:sz w:val="22"/>
          <w:szCs w:val="22"/>
        </w:rPr>
        <w:t>1.2.3</w:t>
      </w:r>
    </w:p>
    <w:p w14:paraId="775F7906" w14:textId="77777777" w:rsidR="00520D73" w:rsidRPr="008732C1" w:rsidRDefault="00520D73" w:rsidP="00520D73">
      <w:pPr>
        <w:pStyle w:val="Header"/>
        <w:tabs>
          <w:tab w:val="left" w:pos="1800"/>
        </w:tabs>
        <w:rPr>
          <w:sz w:val="22"/>
          <w:szCs w:val="22"/>
        </w:rPr>
      </w:pPr>
      <w:r w:rsidRPr="008732C1">
        <w:rPr>
          <w:sz w:val="22"/>
          <w:szCs w:val="22"/>
        </w:rPr>
        <w:t>Document for:</w:t>
      </w:r>
      <w:r w:rsidRPr="008732C1">
        <w:rPr>
          <w:sz w:val="22"/>
          <w:szCs w:val="22"/>
        </w:rPr>
        <w:tab/>
      </w:r>
      <w:bookmarkStart w:id="4" w:name="DocumentFor"/>
      <w:bookmarkEnd w:id="4"/>
      <w:r w:rsidRPr="008732C1">
        <w:rPr>
          <w:sz w:val="22"/>
          <w:szCs w:val="22"/>
        </w:rPr>
        <w:t>Discussion</w:t>
      </w:r>
    </w:p>
    <w:p w14:paraId="24B2C92D" w14:textId="77777777" w:rsidR="00520D73" w:rsidRPr="002100D2" w:rsidRDefault="00520D73" w:rsidP="00520D73">
      <w:pPr>
        <w:pBdr>
          <w:bottom w:val="single" w:sz="4" w:space="1" w:color="auto"/>
        </w:pBdr>
        <w:tabs>
          <w:tab w:val="left" w:pos="2552"/>
        </w:tabs>
      </w:pPr>
    </w:p>
    <w:p w14:paraId="1DD0DD77" w14:textId="77777777" w:rsidR="00A40AFE" w:rsidRPr="009C218E" w:rsidRDefault="00A40AFE" w:rsidP="00A40AFE">
      <w:pPr>
        <w:pStyle w:val="Heading1"/>
        <w:spacing w:after="120"/>
        <w:rPr>
          <w:rFonts w:ascii="Arial" w:hAnsi="Arial"/>
        </w:rPr>
      </w:pPr>
      <w:r w:rsidRPr="009C218E">
        <w:rPr>
          <w:rFonts w:ascii="Arial" w:hAnsi="Arial"/>
        </w:rPr>
        <w:t>Introduction</w:t>
      </w:r>
    </w:p>
    <w:p w14:paraId="70CCEE67" w14:textId="77777777" w:rsidR="00A40AFE" w:rsidRDefault="00A40AFE" w:rsidP="00A40AFE">
      <w:pPr>
        <w:pStyle w:val="BodyText"/>
        <w:rPr>
          <w:rStyle w:val="normaltextrun"/>
          <w:color w:val="000000"/>
          <w:sz w:val="22"/>
          <w:szCs w:val="22"/>
          <w:shd w:val="clear" w:color="auto" w:fill="FFFFFF"/>
        </w:rPr>
      </w:pPr>
      <w:r w:rsidRPr="003640A2">
        <w:rPr>
          <w:rStyle w:val="normaltextrun"/>
          <w:color w:val="000000"/>
          <w:sz w:val="22"/>
          <w:szCs w:val="22"/>
          <w:shd w:val="clear" w:color="auto" w:fill="FFFFFF"/>
        </w:rPr>
        <w:t xml:space="preserve">In RAN#82 a new work item on “2-step RACH for NR” was agreed </w:t>
      </w:r>
      <w:r w:rsidRPr="003640A2">
        <w:rPr>
          <w:rStyle w:val="normaltextrun"/>
          <w:color w:val="000000"/>
          <w:sz w:val="22"/>
          <w:szCs w:val="22"/>
          <w:shd w:val="clear" w:color="auto" w:fill="FFFFFF"/>
        </w:rPr>
        <w:fldChar w:fldCharType="begin"/>
      </w:r>
      <w:r w:rsidRPr="003640A2">
        <w:rPr>
          <w:rStyle w:val="normaltextrun"/>
          <w:color w:val="000000"/>
          <w:sz w:val="22"/>
          <w:szCs w:val="22"/>
          <w:shd w:val="clear" w:color="auto" w:fill="FFFFFF"/>
        </w:rPr>
        <w:instrText xml:space="preserve"> REF _Ref534726084 \r \h  \* MERGEFORMAT </w:instrText>
      </w:r>
      <w:r w:rsidRPr="003640A2">
        <w:rPr>
          <w:rStyle w:val="normaltextrun"/>
          <w:color w:val="000000"/>
          <w:sz w:val="22"/>
          <w:szCs w:val="22"/>
          <w:shd w:val="clear" w:color="auto" w:fill="FFFFFF"/>
        </w:rPr>
      </w:r>
      <w:r w:rsidRPr="003640A2">
        <w:rPr>
          <w:rStyle w:val="normaltextrun"/>
          <w:color w:val="000000"/>
          <w:sz w:val="22"/>
          <w:szCs w:val="22"/>
          <w:shd w:val="clear" w:color="auto" w:fill="FFFFFF"/>
        </w:rPr>
        <w:fldChar w:fldCharType="separate"/>
      </w:r>
      <w:r w:rsidRPr="003640A2">
        <w:rPr>
          <w:rStyle w:val="normaltextrun"/>
          <w:color w:val="000000"/>
          <w:sz w:val="22"/>
          <w:szCs w:val="22"/>
          <w:shd w:val="clear" w:color="auto" w:fill="FFFFFF"/>
        </w:rPr>
        <w:t>[1]</w:t>
      </w:r>
      <w:r w:rsidRPr="003640A2">
        <w:rPr>
          <w:rStyle w:val="normaltextrun"/>
          <w:color w:val="000000"/>
          <w:sz w:val="22"/>
          <w:szCs w:val="22"/>
          <w:shd w:val="clear" w:color="auto" w:fill="FFFFFF"/>
        </w:rPr>
        <w:fldChar w:fldCharType="end"/>
      </w:r>
      <w:r>
        <w:rPr>
          <w:rStyle w:val="normaltextrun"/>
          <w:color w:val="000000"/>
          <w:sz w:val="22"/>
          <w:szCs w:val="22"/>
          <w:shd w:val="clear" w:color="auto" w:fill="FFFFFF"/>
        </w:rPr>
        <w:t>.</w:t>
      </w:r>
      <w:r w:rsidRPr="003640A2">
        <w:rPr>
          <w:rStyle w:val="normaltextrun"/>
          <w:color w:val="000000"/>
          <w:sz w:val="22"/>
          <w:szCs w:val="22"/>
          <w:shd w:val="clear" w:color="auto" w:fill="FFFFFF"/>
        </w:rPr>
        <w:t xml:space="preserve"> </w:t>
      </w:r>
      <w:r w:rsidRPr="00503FF8">
        <w:rPr>
          <w:rStyle w:val="normaltextrun"/>
          <w:color w:val="000000"/>
          <w:sz w:val="22"/>
          <w:szCs w:val="22"/>
          <w:shd w:val="clear" w:color="auto" w:fill="FFFFFF"/>
        </w:rPr>
        <w:t>In this contribution, we present preliminary evaluation results based on a single radio link focusing on the simulation parameters agreed in [</w:t>
      </w:r>
      <w:r>
        <w:rPr>
          <w:rStyle w:val="normaltextrun"/>
          <w:color w:val="000000"/>
          <w:sz w:val="22"/>
          <w:szCs w:val="22"/>
          <w:shd w:val="clear" w:color="auto" w:fill="FFFFFF"/>
        </w:rPr>
        <w:t>2</w:t>
      </w:r>
      <w:r w:rsidRPr="00503FF8">
        <w:rPr>
          <w:rStyle w:val="normaltextrun"/>
          <w:color w:val="000000"/>
          <w:sz w:val="22"/>
          <w:szCs w:val="22"/>
          <w:shd w:val="clear" w:color="auto" w:fill="FFFFFF"/>
        </w:rPr>
        <w:t>]</w:t>
      </w:r>
      <w:r>
        <w:rPr>
          <w:rStyle w:val="normaltextrun"/>
          <w:color w:val="000000"/>
          <w:sz w:val="22"/>
          <w:szCs w:val="22"/>
          <w:shd w:val="clear" w:color="auto" w:fill="FFFFFF"/>
        </w:rPr>
        <w:t xml:space="preserve"> during the email discussion</w:t>
      </w:r>
      <w:r w:rsidRPr="00503FF8">
        <w:rPr>
          <w:rStyle w:val="normaltextrun"/>
          <w:color w:val="000000"/>
          <w:sz w:val="22"/>
          <w:szCs w:val="22"/>
          <w:shd w:val="clear" w:color="auto" w:fill="FFFFFF"/>
        </w:rPr>
        <w:t>.</w:t>
      </w:r>
      <w:r>
        <w:rPr>
          <w:rStyle w:val="normaltextrun"/>
          <w:color w:val="000000"/>
          <w:sz w:val="22"/>
          <w:szCs w:val="22"/>
          <w:shd w:val="clear" w:color="auto" w:fill="FFFFFF"/>
        </w:rPr>
        <w:t xml:space="preserve"> At first, we present simulation results for preamble detection of </w:t>
      </w:r>
      <w:proofErr w:type="spellStart"/>
      <w:r>
        <w:rPr>
          <w:rStyle w:val="normaltextrun"/>
          <w:color w:val="000000"/>
          <w:sz w:val="22"/>
          <w:szCs w:val="22"/>
          <w:shd w:val="clear" w:color="auto" w:fill="FFFFFF"/>
        </w:rPr>
        <w:t>MsgA</w:t>
      </w:r>
      <w:proofErr w:type="spellEnd"/>
      <w:r>
        <w:rPr>
          <w:rStyle w:val="normaltextrun"/>
          <w:color w:val="000000"/>
          <w:sz w:val="22"/>
          <w:szCs w:val="22"/>
          <w:shd w:val="clear" w:color="auto" w:fill="FFFFFF"/>
        </w:rPr>
        <w:t xml:space="preserve"> and then, BLER performance results for PUSCH of </w:t>
      </w:r>
      <w:proofErr w:type="spellStart"/>
      <w:r>
        <w:rPr>
          <w:rStyle w:val="normaltextrun"/>
          <w:color w:val="000000"/>
          <w:sz w:val="22"/>
          <w:szCs w:val="22"/>
          <w:shd w:val="clear" w:color="auto" w:fill="FFFFFF"/>
        </w:rPr>
        <w:t>MsgA</w:t>
      </w:r>
      <w:proofErr w:type="spellEnd"/>
      <w:r>
        <w:rPr>
          <w:rStyle w:val="normaltextrun"/>
          <w:color w:val="000000"/>
          <w:sz w:val="22"/>
          <w:szCs w:val="22"/>
          <w:shd w:val="clear" w:color="auto" w:fill="FFFFFF"/>
        </w:rPr>
        <w:t xml:space="preserve"> are analyzed for different payload sizes. We compared the performance results using either different DMRS ports or different DMRS sequences to handle potential PUSCH resource unit (PRU) collision. Then, we focus our study on </w:t>
      </w:r>
      <w:r w:rsidRPr="00CE705D">
        <w:rPr>
          <w:rStyle w:val="normaltextrun"/>
          <w:color w:val="000000"/>
          <w:sz w:val="22"/>
          <w:szCs w:val="22"/>
          <w:shd w:val="clear" w:color="auto" w:fill="FFFFFF"/>
        </w:rPr>
        <w:t>whether to have separate preamble power control parameters for 2-step and 4-step RACH or have shared power control parameters</w:t>
      </w:r>
      <w:r>
        <w:rPr>
          <w:rStyle w:val="normaltextrun"/>
          <w:color w:val="000000"/>
          <w:sz w:val="22"/>
          <w:szCs w:val="22"/>
          <w:shd w:val="clear" w:color="auto" w:fill="FFFFFF"/>
        </w:rPr>
        <w:t xml:space="preserve"> based on the results presented.</w:t>
      </w:r>
    </w:p>
    <w:p w14:paraId="00E2CCE6" w14:textId="77777777" w:rsidR="00A40AFE" w:rsidRDefault="00A40AFE" w:rsidP="00A40AFE">
      <w:pPr>
        <w:pStyle w:val="BodyText"/>
        <w:rPr>
          <w:rStyle w:val="normaltextrun"/>
          <w:color w:val="000000"/>
          <w:sz w:val="22"/>
          <w:szCs w:val="22"/>
          <w:shd w:val="clear" w:color="auto" w:fill="FFFFFF"/>
        </w:rPr>
      </w:pPr>
    </w:p>
    <w:p w14:paraId="17DB4130" w14:textId="77777777" w:rsidR="00A40AFE" w:rsidRPr="00A64774" w:rsidRDefault="00A40AFE" w:rsidP="00A40AFE">
      <w:pPr>
        <w:pStyle w:val="Heading1"/>
        <w:spacing w:after="120"/>
      </w:pPr>
      <w:r>
        <w:t xml:space="preserve">Link level evaluation results </w:t>
      </w:r>
    </w:p>
    <w:p w14:paraId="516099AA" w14:textId="77777777" w:rsidR="00A40AFE" w:rsidRPr="0022497D" w:rsidRDefault="00A40AFE" w:rsidP="00A40AFE">
      <w:pPr>
        <w:pStyle w:val="Heading2"/>
        <w:rPr>
          <w:sz w:val="22"/>
        </w:rPr>
      </w:pPr>
      <w:r w:rsidRPr="0022497D">
        <w:rPr>
          <w:sz w:val="22"/>
        </w:rPr>
        <w:t>Preamble detection</w:t>
      </w:r>
    </w:p>
    <w:p w14:paraId="01F40230" w14:textId="77777777" w:rsidR="00A40AFE" w:rsidRDefault="00A40AFE" w:rsidP="00A40AFE">
      <w:pPr>
        <w:pStyle w:val="BodyText"/>
        <w:rPr>
          <w:rStyle w:val="normaltextrun"/>
          <w:color w:val="000000"/>
          <w:sz w:val="22"/>
          <w:szCs w:val="22"/>
          <w:shd w:val="clear" w:color="auto" w:fill="FFFFFF"/>
        </w:rPr>
      </w:pPr>
      <w:r w:rsidRPr="00503FF8">
        <w:rPr>
          <w:rStyle w:val="normaltextrun"/>
          <w:color w:val="000000"/>
          <w:sz w:val="22"/>
          <w:szCs w:val="22"/>
          <w:shd w:val="clear" w:color="auto" w:fill="FFFFFF"/>
        </w:rPr>
        <w:t>Simulation results for miss-detection probability as a function of receive</w:t>
      </w:r>
      <w:r>
        <w:rPr>
          <w:rStyle w:val="normaltextrun"/>
          <w:color w:val="000000"/>
          <w:sz w:val="22"/>
          <w:szCs w:val="22"/>
          <w:shd w:val="clear" w:color="auto" w:fill="FFFFFF"/>
        </w:rPr>
        <w:t>d</w:t>
      </w:r>
      <w:r w:rsidRPr="00503FF8">
        <w:rPr>
          <w:rStyle w:val="normaltextrun"/>
          <w:color w:val="000000"/>
          <w:sz w:val="22"/>
          <w:szCs w:val="22"/>
          <w:shd w:val="clear" w:color="auto" w:fill="FFFFFF"/>
        </w:rPr>
        <w:t xml:space="preserve"> SNR are provided in Figure 1 for the preamble </w:t>
      </w:r>
      <w:r>
        <w:rPr>
          <w:rStyle w:val="normaltextrun"/>
          <w:color w:val="000000"/>
          <w:sz w:val="22"/>
          <w:szCs w:val="22"/>
          <w:shd w:val="clear" w:color="auto" w:fill="FFFFFF"/>
        </w:rPr>
        <w:t xml:space="preserve">format </w:t>
      </w:r>
      <w:r w:rsidRPr="00503FF8">
        <w:rPr>
          <w:rStyle w:val="normaltextrun"/>
          <w:color w:val="000000"/>
          <w:sz w:val="22"/>
          <w:szCs w:val="22"/>
          <w:shd w:val="clear" w:color="auto" w:fill="FFFFFF"/>
        </w:rPr>
        <w:t>A1</w:t>
      </w:r>
      <w:r>
        <w:rPr>
          <w:rStyle w:val="normaltextrun"/>
          <w:color w:val="000000"/>
          <w:sz w:val="22"/>
          <w:szCs w:val="22"/>
          <w:shd w:val="clear" w:color="auto" w:fill="FFFFFF"/>
        </w:rPr>
        <w:t xml:space="preserve"> and format 0</w:t>
      </w:r>
      <w:r w:rsidRPr="00503FF8">
        <w:rPr>
          <w:rStyle w:val="normaltextrun"/>
          <w:color w:val="000000"/>
          <w:sz w:val="22"/>
          <w:szCs w:val="22"/>
          <w:shd w:val="clear" w:color="auto" w:fill="FFFFFF"/>
        </w:rPr>
        <w:t xml:space="preserve"> </w:t>
      </w:r>
      <w:r>
        <w:rPr>
          <w:rStyle w:val="normaltextrun"/>
          <w:color w:val="000000"/>
          <w:sz w:val="22"/>
          <w:szCs w:val="22"/>
          <w:shd w:val="clear" w:color="auto" w:fill="FFFFFF"/>
        </w:rPr>
        <w:t>in</w:t>
      </w:r>
      <w:r w:rsidRPr="00503FF8">
        <w:rPr>
          <w:rStyle w:val="normaltextrun"/>
          <w:color w:val="000000"/>
          <w:sz w:val="22"/>
          <w:szCs w:val="22"/>
          <w:shd w:val="clear" w:color="auto" w:fill="FFFFFF"/>
        </w:rPr>
        <w:t xml:space="preserve"> 200m ISD scenario. For the evaluations</w:t>
      </w:r>
      <w:r>
        <w:rPr>
          <w:rStyle w:val="normaltextrun"/>
          <w:color w:val="000000"/>
          <w:sz w:val="22"/>
          <w:szCs w:val="22"/>
          <w:shd w:val="clear" w:color="auto" w:fill="FFFFFF"/>
        </w:rPr>
        <w:t>,</w:t>
      </w:r>
      <w:r w:rsidRPr="00503FF8">
        <w:rPr>
          <w:rStyle w:val="normaltextrun"/>
          <w:color w:val="000000"/>
          <w:sz w:val="22"/>
          <w:szCs w:val="22"/>
          <w:shd w:val="clear" w:color="auto" w:fill="FFFFFF"/>
        </w:rPr>
        <w:t xml:space="preserve"> the target false-alarm rate is fixed </w:t>
      </w:r>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(P</m:t>
            </m:r>
          </m:e>
          <m:sub>
            <m:r>
              <w:rPr>
                <w:rStyle w:val="normaltextrun"/>
                <w:rFonts w:ascii="Cambria Math" w:hAnsi="Cambria Math"/>
                <w:color w:val="000000"/>
                <w:sz w:val="22"/>
                <w:szCs w:val="22"/>
                <w:shd w:val="clear" w:color="auto" w:fill="FFFFFF"/>
              </w:rPr>
              <m:t>f</m:t>
            </m:r>
          </m:sub>
        </m:sSub>
        <m:r>
          <m:rPr>
            <m:sty m:val="p"/>
          </m:rPr>
          <w:rPr>
            <w:rStyle w:val="normaltextrun"/>
            <w:rFonts w:ascii="Cambria Math" w:hAnsi="Cambria Math"/>
            <w:color w:val="000000"/>
            <w:sz w:val="22"/>
            <w:szCs w:val="22"/>
            <w:shd w:val="clear" w:color="auto" w:fill="FFFFFF"/>
          </w:rPr>
          <m:t>=1%</m:t>
        </m:r>
      </m:oMath>
      <w:r>
        <w:rPr>
          <w:rStyle w:val="normaltextrun"/>
          <w:color w:val="000000"/>
          <w:sz w:val="22"/>
          <w:szCs w:val="22"/>
          <w:shd w:val="clear" w:color="auto" w:fill="FFFFFF"/>
        </w:rPr>
        <w:t>) as illustrated in Figure 2 as example.</w:t>
      </w:r>
      <w:r w:rsidRPr="00503FF8">
        <w:rPr>
          <w:rStyle w:val="normaltextrun"/>
          <w:color w:val="000000"/>
          <w:sz w:val="22"/>
          <w:szCs w:val="22"/>
          <w:shd w:val="clear" w:color="auto" w:fill="FFFFFF"/>
        </w:rPr>
        <w:t xml:space="preserve"> Based on </w:t>
      </w:r>
      <w:r w:rsidRPr="76EDE77E">
        <w:rPr>
          <w:rStyle w:val="normaltextrun"/>
          <w:color w:val="000000"/>
          <w:sz w:val="22"/>
          <w:szCs w:val="22"/>
          <w:shd w:val="clear" w:color="auto" w:fill="FFFFFF"/>
        </w:rPr>
        <w:t>the simulation assumption</w:t>
      </w:r>
      <w:r w:rsidRPr="00503FF8">
        <w:rPr>
          <w:rStyle w:val="normaltextrun"/>
          <w:color w:val="000000"/>
          <w:sz w:val="22"/>
          <w:szCs w:val="22"/>
          <w:shd w:val="clear" w:color="auto" w:fill="FFFFFF"/>
        </w:rPr>
        <w:t>s</w:t>
      </w:r>
      <w:r>
        <w:rPr>
          <w:rStyle w:val="normaltextrun"/>
          <w:color w:val="000000"/>
          <w:sz w:val="22"/>
          <w:szCs w:val="22"/>
          <w:shd w:val="clear" w:color="auto" w:fill="FFFFFF"/>
        </w:rPr>
        <w:t xml:space="preserve"> provided</w:t>
      </w:r>
      <w:r w:rsidRPr="00503FF8">
        <w:rPr>
          <w:rStyle w:val="normaltextrun"/>
          <w:color w:val="000000"/>
          <w:sz w:val="22"/>
          <w:szCs w:val="22"/>
          <w:shd w:val="clear" w:color="auto" w:fill="FFFFFF"/>
        </w:rPr>
        <w:t xml:space="preserve"> in Table A.1</w:t>
      </w:r>
      <w:r w:rsidRPr="76EDE77E">
        <w:rPr>
          <w:rStyle w:val="normaltextrun"/>
          <w:color w:val="000000"/>
          <w:sz w:val="22"/>
          <w:szCs w:val="22"/>
          <w:shd w:val="clear" w:color="auto" w:fill="FFFFFF"/>
        </w:rPr>
        <w:t xml:space="preserve">, the </w:t>
      </w:r>
      <w:r w:rsidRPr="00503FF8">
        <w:rPr>
          <w:rStyle w:val="normaltextrun"/>
          <w:color w:val="000000"/>
          <w:sz w:val="22"/>
          <w:szCs w:val="22"/>
          <w:shd w:val="clear" w:color="auto" w:fill="FFFFFF"/>
        </w:rPr>
        <w:t xml:space="preserve">time offset </w:t>
      </w:r>
      <w:r w:rsidRPr="76EDE77E">
        <w:rPr>
          <w:rStyle w:val="normaltextrun"/>
          <w:color w:val="000000"/>
          <w:sz w:val="22"/>
          <w:szCs w:val="22"/>
          <w:shd w:val="clear" w:color="auto" w:fill="FFFFFF"/>
        </w:rPr>
        <w:t xml:space="preserve">is </w:t>
      </w:r>
      <w:r w:rsidRPr="00503FF8">
        <w:rPr>
          <w:rStyle w:val="normaltextrun"/>
          <w:color w:val="000000"/>
          <w:sz w:val="22"/>
          <w:szCs w:val="22"/>
          <w:shd w:val="clear" w:color="auto" w:fill="FFFFFF"/>
        </w:rPr>
        <w:t>within</w:t>
      </w:r>
      <w:r w:rsidRPr="76EDE77E">
        <w:rPr>
          <w:rStyle w:val="normaltextrun"/>
          <w:color w:val="000000"/>
          <w:sz w:val="22"/>
          <w:szCs w:val="22"/>
          <w:shd w:val="clear" w:color="auto" w:fill="FFFFFF"/>
        </w:rPr>
        <w:t xml:space="preserve"> 0 and </w:t>
      </w:r>
      <w:r w:rsidRPr="00503FF8">
        <w:rPr>
          <w:rStyle w:val="normaltextrun"/>
          <w:color w:val="000000"/>
          <w:sz w:val="22"/>
          <w:szCs w:val="22"/>
          <w:shd w:val="clear" w:color="auto" w:fill="FFFFFF"/>
        </w:rPr>
        <w:t>round-trip</w:t>
      </w:r>
      <w:r w:rsidRPr="76EDE77E">
        <w:rPr>
          <w:rStyle w:val="normaltextrun"/>
          <w:color w:val="000000"/>
          <w:sz w:val="22"/>
          <w:szCs w:val="22"/>
          <w:shd w:val="clear" w:color="auto" w:fill="FFFFFF"/>
        </w:rPr>
        <w:t xml:space="preserve"> time</w:t>
      </w:r>
      <w:r w:rsidRPr="00503FF8">
        <w:rPr>
          <w:rStyle w:val="normaltextrun"/>
          <w:color w:val="000000"/>
          <w:sz w:val="22"/>
          <w:szCs w:val="22"/>
          <w:shd w:val="clear" w:color="auto" w:fill="FFFFFF"/>
        </w:rPr>
        <w:t xml:space="preserve">. In that case, the timing estimation accuracy is within +/-0.5 us for all cases and Figure </w:t>
      </w:r>
      <w:r>
        <w:rPr>
          <w:rStyle w:val="normaltextrun"/>
          <w:color w:val="000000"/>
          <w:sz w:val="22"/>
          <w:szCs w:val="22"/>
          <w:shd w:val="clear" w:color="auto" w:fill="FFFFFF"/>
        </w:rPr>
        <w:t>3</w:t>
      </w:r>
      <w:r w:rsidRPr="00503FF8">
        <w:rPr>
          <w:rStyle w:val="normaltextrun"/>
          <w:color w:val="000000"/>
          <w:sz w:val="22"/>
          <w:szCs w:val="22"/>
          <w:shd w:val="clear" w:color="auto" w:fill="FFFFFF"/>
        </w:rPr>
        <w:t xml:space="preserve"> illustrates the evaluation results of the time offset estimation used in the coming evaluations </w:t>
      </w:r>
      <w:r w:rsidRPr="00B20E50">
        <w:rPr>
          <w:rStyle w:val="normaltextrun"/>
          <w:color w:val="000000"/>
          <w:sz w:val="22"/>
          <w:szCs w:val="22"/>
          <w:shd w:val="clear" w:color="auto" w:fill="FFFFFF"/>
        </w:rPr>
        <w:t xml:space="preserve">for PUSCH of </w:t>
      </w:r>
      <w:proofErr w:type="spellStart"/>
      <w:r w:rsidRPr="00B20E50">
        <w:rPr>
          <w:rStyle w:val="normaltextrun"/>
          <w:color w:val="000000"/>
          <w:sz w:val="22"/>
          <w:szCs w:val="22"/>
          <w:shd w:val="clear" w:color="auto" w:fill="FFFFFF"/>
        </w:rPr>
        <w:t>MsgA</w:t>
      </w:r>
      <w:proofErr w:type="spellEnd"/>
      <w:r w:rsidRPr="00503FF8">
        <w:rPr>
          <w:rStyle w:val="normaltextrun"/>
          <w:color w:val="000000"/>
          <w:sz w:val="22"/>
          <w:szCs w:val="22"/>
          <w:shd w:val="clear" w:color="auto" w:fill="FFFFFF"/>
        </w:rPr>
        <w:t>.</w:t>
      </w:r>
    </w:p>
    <w:p w14:paraId="0904AB21" w14:textId="77777777" w:rsidR="00A40AFE" w:rsidRPr="00BD7BEB" w:rsidRDefault="00A40AFE" w:rsidP="00A40AFE">
      <w:pPr>
        <w:pStyle w:val="BodyText"/>
        <w:rPr>
          <w:color w:val="000000"/>
          <w:sz w:val="22"/>
          <w:szCs w:val="22"/>
          <w:shd w:val="clear" w:color="auto" w:fill="FFFFFF"/>
        </w:rPr>
      </w:pPr>
    </w:p>
    <w:p w14:paraId="1325D39B" w14:textId="77777777" w:rsidR="00A40AFE" w:rsidRPr="00A219A4" w:rsidRDefault="00A40AFE" w:rsidP="00A40AFE">
      <w:pPr>
        <w:pStyle w:val="BodyText"/>
        <w:jc w:val="center"/>
      </w:pPr>
      <w:r>
        <w:rPr>
          <w:noProof/>
        </w:rPr>
        <w:drawing>
          <wp:inline distT="0" distB="0" distL="0" distR="0" wp14:anchorId="16A4BBAA" wp14:editId="48C015DD">
            <wp:extent cx="2790652" cy="2092988"/>
            <wp:effectExtent l="0" t="0" r="0" b="0"/>
            <wp:docPr id="947860241" name="Picture 3" descr="Y:\peraltac\Phy5GSim_xPRACH\tes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2790652" cy="2092988"/>
                    </a:xfrm>
                    <a:prstGeom prst="rect">
                      <a:avLst/>
                    </a:prstGeom>
                  </pic:spPr>
                </pic:pic>
              </a:graphicData>
            </a:graphic>
          </wp:inline>
        </w:drawing>
      </w:r>
      <w:r>
        <w:rPr>
          <w:noProof/>
        </w:rPr>
        <w:drawing>
          <wp:inline distT="0" distB="0" distL="0" distR="0" wp14:anchorId="0C13A677" wp14:editId="68E5DB46">
            <wp:extent cx="2771775" cy="2078831"/>
            <wp:effectExtent l="0" t="0" r="0" b="0"/>
            <wp:docPr id="133744900" name="Picture 6"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a:extLst>
                        <a:ext uri="{28A0092B-C50C-407E-A947-70E740481C1C}">
                          <a14:useLocalDpi xmlns:a14="http://schemas.microsoft.com/office/drawing/2010/main" val="0"/>
                        </a:ext>
                      </a:extLst>
                    </a:blip>
                    <a:stretch>
                      <a:fillRect/>
                    </a:stretch>
                  </pic:blipFill>
                  <pic:spPr>
                    <a:xfrm>
                      <a:off x="0" y="0"/>
                      <a:ext cx="2771775" cy="2078831"/>
                    </a:xfrm>
                    <a:prstGeom prst="rect">
                      <a:avLst/>
                    </a:prstGeom>
                  </pic:spPr>
                </pic:pic>
              </a:graphicData>
            </a:graphic>
          </wp:inline>
        </w:drawing>
      </w:r>
    </w:p>
    <w:p w14:paraId="2D3397C6" w14:textId="77777777" w:rsidR="00A40AFE" w:rsidRPr="00631E56" w:rsidRDefault="00A40AFE" w:rsidP="00A40AFE">
      <w:pPr>
        <w:jc w:val="center"/>
        <w:rPr>
          <w:b/>
          <w:bCs/>
          <w:color w:val="4F81BD" w:themeColor="accent1"/>
          <w:szCs w:val="18"/>
        </w:rPr>
      </w:pPr>
      <w:r w:rsidRPr="00631E56">
        <w:rPr>
          <w:b/>
          <w:bCs/>
          <w:color w:val="4F81BD" w:themeColor="accent1"/>
          <w:szCs w:val="18"/>
        </w:rPr>
        <w:t xml:space="preserve">(a) Format A1, 30 kHz </w:t>
      </w:r>
      <w:r w:rsidRPr="00631E56">
        <w:rPr>
          <w:b/>
          <w:bCs/>
          <w:color w:val="4F81BD" w:themeColor="accent1"/>
          <w:szCs w:val="18"/>
        </w:rPr>
        <w:tab/>
      </w:r>
      <w:r w:rsidRPr="00631E56">
        <w:rPr>
          <w:b/>
          <w:bCs/>
          <w:color w:val="4F81BD" w:themeColor="accent1"/>
          <w:szCs w:val="18"/>
        </w:rPr>
        <w:tab/>
        <w:t xml:space="preserve"> (b) Format 0, 1.25KHz</w:t>
      </w:r>
    </w:p>
    <w:p w14:paraId="2F52538C" w14:textId="77777777" w:rsidR="00A40AFE" w:rsidRPr="00631E56" w:rsidRDefault="00A40AFE" w:rsidP="00A40AFE">
      <w:pPr>
        <w:rPr>
          <w:rFonts w:eastAsia="MS Mincho"/>
          <w:sz w:val="22"/>
        </w:rPr>
        <w:sectPr w:rsidR="00A40AFE" w:rsidRPr="00631E56">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pPr>
    </w:p>
    <w:p w14:paraId="045BDE11" w14:textId="77777777" w:rsidR="00A40AFE" w:rsidRPr="00631E56" w:rsidRDefault="00A40AFE" w:rsidP="00A40AFE">
      <w:pPr>
        <w:rPr>
          <w:rFonts w:eastAsia="MS Mincho"/>
          <w:sz w:val="22"/>
        </w:rPr>
        <w:sectPr w:rsidR="00A40AFE" w:rsidRPr="00631E56" w:rsidSect="00B47738">
          <w:type w:val="continuous"/>
          <w:pgSz w:w="11906" w:h="16838"/>
          <w:pgMar w:top="1417" w:right="1417" w:bottom="1417" w:left="1417" w:header="708" w:footer="708" w:gutter="0"/>
          <w:cols w:num="2" w:space="708"/>
          <w:docGrid w:linePitch="360"/>
        </w:sectPr>
      </w:pPr>
    </w:p>
    <w:p w14:paraId="5362F6D9" w14:textId="77777777" w:rsidR="00A40AFE" w:rsidRPr="00631E56" w:rsidRDefault="00A40AFE" w:rsidP="00A40AFE">
      <w:pPr>
        <w:pStyle w:val="LGTdoc"/>
        <w:spacing w:beforeLines="50" w:before="120" w:afterLines="0" w:line="240" w:lineRule="auto"/>
        <w:jc w:val="center"/>
        <w:rPr>
          <w:rFonts w:eastAsia="Times New Roman"/>
          <w:b/>
          <w:bCs/>
          <w:color w:val="4F81BD" w:themeColor="accent1"/>
          <w:kern w:val="0"/>
          <w:sz w:val="20"/>
          <w:szCs w:val="18"/>
          <w:lang w:val="en-US" w:eastAsia="en-US"/>
        </w:rPr>
      </w:pPr>
      <w:r w:rsidRPr="00631E56">
        <w:rPr>
          <w:rFonts w:eastAsia="Times New Roman"/>
          <w:b/>
          <w:bCs/>
          <w:color w:val="4F81BD" w:themeColor="accent1"/>
          <w:kern w:val="0"/>
          <w:sz w:val="20"/>
          <w:szCs w:val="18"/>
          <w:lang w:val="en-US" w:eastAsia="en-US"/>
        </w:rPr>
        <w:t xml:space="preserve">Figure </w:t>
      </w:r>
      <w:r w:rsidRPr="00631E56">
        <w:rPr>
          <w:rFonts w:eastAsia="Times New Roman"/>
          <w:b/>
          <w:bCs/>
          <w:color w:val="4F81BD" w:themeColor="accent1"/>
          <w:kern w:val="0"/>
          <w:sz w:val="20"/>
          <w:szCs w:val="18"/>
          <w:lang w:val="en-US" w:eastAsia="en-US"/>
        </w:rPr>
        <w:fldChar w:fldCharType="begin"/>
      </w:r>
      <w:r w:rsidRPr="00631E56">
        <w:rPr>
          <w:rFonts w:eastAsia="Times New Roman"/>
          <w:b/>
          <w:bCs/>
          <w:color w:val="4F81BD" w:themeColor="accent1"/>
          <w:kern w:val="0"/>
          <w:sz w:val="20"/>
          <w:szCs w:val="18"/>
          <w:lang w:val="en-US" w:eastAsia="en-US"/>
        </w:rPr>
        <w:instrText xml:space="preserve"> SEQ Figure \* ARABIC </w:instrText>
      </w:r>
      <w:r w:rsidRPr="00631E56">
        <w:rPr>
          <w:rFonts w:eastAsia="Times New Roman"/>
          <w:b/>
          <w:bCs/>
          <w:color w:val="4F81BD" w:themeColor="accent1"/>
          <w:kern w:val="0"/>
          <w:sz w:val="20"/>
          <w:szCs w:val="18"/>
          <w:lang w:val="en-US" w:eastAsia="en-US"/>
        </w:rPr>
        <w:fldChar w:fldCharType="separate"/>
      </w:r>
      <w:r w:rsidRPr="00631E56">
        <w:rPr>
          <w:rFonts w:eastAsia="Times New Roman"/>
          <w:b/>
          <w:bCs/>
          <w:color w:val="4F81BD" w:themeColor="accent1"/>
          <w:kern w:val="0"/>
          <w:sz w:val="20"/>
          <w:szCs w:val="18"/>
          <w:lang w:val="en-US" w:eastAsia="en-US"/>
        </w:rPr>
        <w:t>1</w:t>
      </w:r>
      <w:r w:rsidRPr="00631E56">
        <w:rPr>
          <w:rFonts w:eastAsia="Times New Roman"/>
          <w:b/>
          <w:bCs/>
          <w:color w:val="4F81BD" w:themeColor="accent1"/>
          <w:kern w:val="0"/>
          <w:sz w:val="20"/>
          <w:szCs w:val="18"/>
          <w:lang w:val="en-US" w:eastAsia="en-US"/>
        </w:rPr>
        <w:fldChar w:fldCharType="end"/>
      </w:r>
      <w:r w:rsidRPr="00631E56">
        <w:rPr>
          <w:rFonts w:eastAsia="Times New Roman"/>
          <w:b/>
          <w:bCs/>
          <w:color w:val="4F81BD" w:themeColor="accent1"/>
          <w:kern w:val="0"/>
          <w:sz w:val="20"/>
          <w:szCs w:val="18"/>
          <w:lang w:val="en-US" w:eastAsia="en-US"/>
        </w:rPr>
        <w:t>. Miss-detection rate of preamble detection for false alarm rate 1%</w:t>
      </w:r>
    </w:p>
    <w:p w14:paraId="75175951" w14:textId="77777777" w:rsidR="00A40AFE" w:rsidRDefault="00A40AFE" w:rsidP="00A40AFE">
      <w:pPr>
        <w:jc w:val="center"/>
        <w:rPr>
          <w:lang w:val="en-GB"/>
        </w:rPr>
      </w:pPr>
      <w:r>
        <w:rPr>
          <w:noProof/>
        </w:rPr>
        <w:lastRenderedPageBreak/>
        <w:drawing>
          <wp:inline distT="0" distB="0" distL="0" distR="0" wp14:anchorId="6AE5E880" wp14:editId="111577FB">
            <wp:extent cx="2689698" cy="2017273"/>
            <wp:effectExtent l="0" t="0" r="0" b="2540"/>
            <wp:docPr id="3115260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1">
                      <a:extLst>
                        <a:ext uri="{28A0092B-C50C-407E-A947-70E740481C1C}">
                          <a14:useLocalDpi xmlns:a14="http://schemas.microsoft.com/office/drawing/2010/main" val="0"/>
                        </a:ext>
                      </a:extLst>
                    </a:blip>
                    <a:stretch>
                      <a:fillRect/>
                    </a:stretch>
                  </pic:blipFill>
                  <pic:spPr>
                    <a:xfrm>
                      <a:off x="0" y="0"/>
                      <a:ext cx="2693828" cy="2020371"/>
                    </a:xfrm>
                    <a:prstGeom prst="rect">
                      <a:avLst/>
                    </a:prstGeom>
                  </pic:spPr>
                </pic:pic>
              </a:graphicData>
            </a:graphic>
          </wp:inline>
        </w:drawing>
      </w:r>
      <w:r>
        <w:rPr>
          <w:noProof/>
        </w:rPr>
        <w:drawing>
          <wp:inline distT="0" distB="0" distL="0" distR="0" wp14:anchorId="7FA886DC" wp14:editId="7F4AAC57">
            <wp:extent cx="2677160" cy="2007869"/>
            <wp:effectExtent l="0" t="0" r="0" b="0"/>
            <wp:docPr id="815980600" name="Picture 14" descr="A screenshot of a cell phone&#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22">
                      <a:extLst>
                        <a:ext uri="{28A0092B-C50C-407E-A947-70E740481C1C}">
                          <a14:useLocalDpi xmlns:a14="http://schemas.microsoft.com/office/drawing/2010/main" val="0"/>
                        </a:ext>
                      </a:extLst>
                    </a:blip>
                    <a:stretch>
                      <a:fillRect/>
                    </a:stretch>
                  </pic:blipFill>
                  <pic:spPr>
                    <a:xfrm>
                      <a:off x="0" y="0"/>
                      <a:ext cx="2684806" cy="2013604"/>
                    </a:xfrm>
                    <a:prstGeom prst="rect">
                      <a:avLst/>
                    </a:prstGeom>
                  </pic:spPr>
                </pic:pic>
              </a:graphicData>
            </a:graphic>
          </wp:inline>
        </w:drawing>
      </w:r>
    </w:p>
    <w:p w14:paraId="1BCA5BB5" w14:textId="77777777" w:rsidR="00A40AFE" w:rsidRDefault="00A40AFE" w:rsidP="00A40AFE">
      <w:pPr>
        <w:pStyle w:val="Caption"/>
        <w:jc w:val="center"/>
        <w:rPr>
          <w:rFonts w:ascii="Arial" w:eastAsia="MS Mincho" w:hAnsi="Arial" w:cs="Arial"/>
          <w:bCs w:val="0"/>
          <w:color w:val="auto"/>
          <w:sz w:val="20"/>
          <w:szCs w:val="24"/>
        </w:rPr>
        <w:sectPr w:rsidR="00A40AFE" w:rsidSect="00B47738">
          <w:type w:val="continuous"/>
          <w:pgSz w:w="11906" w:h="16838"/>
          <w:pgMar w:top="1417" w:right="1417" w:bottom="1417" w:left="1417" w:header="708" w:footer="708" w:gutter="0"/>
          <w:cols w:space="708"/>
          <w:docGrid w:linePitch="360"/>
        </w:sectPr>
      </w:pPr>
    </w:p>
    <w:p w14:paraId="3D2CFC28" w14:textId="77777777" w:rsidR="00A40AFE" w:rsidRPr="00631E56" w:rsidRDefault="00A40AFE" w:rsidP="00A40AFE">
      <w:pPr>
        <w:pStyle w:val="Caption"/>
        <w:jc w:val="center"/>
        <w:rPr>
          <w:sz w:val="20"/>
        </w:rPr>
      </w:pPr>
      <w:r w:rsidRPr="00631E56">
        <w:rPr>
          <w:sz w:val="20"/>
        </w:rPr>
        <w:t xml:space="preserve">Figure 2. False alarm rate.  </w:t>
      </w:r>
      <w:r>
        <w:rPr>
          <w:sz w:val="20"/>
        </w:rPr>
        <w:t xml:space="preserve">                        </w:t>
      </w:r>
      <w:r w:rsidRPr="00631E56">
        <w:rPr>
          <w:sz w:val="20"/>
        </w:rPr>
        <w:t>Format A1, 30kHz</w:t>
      </w:r>
    </w:p>
    <w:p w14:paraId="01D2565D" w14:textId="77777777" w:rsidR="00A40AFE" w:rsidRPr="00631E56" w:rsidRDefault="00A40AFE" w:rsidP="00A40AFE">
      <w:pPr>
        <w:pStyle w:val="Caption"/>
        <w:jc w:val="center"/>
        <w:rPr>
          <w:sz w:val="20"/>
        </w:rPr>
        <w:sectPr w:rsidR="00A40AFE" w:rsidRPr="00631E56" w:rsidSect="00187346">
          <w:type w:val="continuous"/>
          <w:pgSz w:w="11906" w:h="16838"/>
          <w:pgMar w:top="1417" w:right="1417" w:bottom="1417" w:left="1417" w:header="708" w:footer="708" w:gutter="0"/>
          <w:cols w:num="2" w:space="708"/>
          <w:docGrid w:linePitch="360"/>
        </w:sectPr>
      </w:pPr>
      <w:r w:rsidRPr="00631E56">
        <w:rPr>
          <w:sz w:val="20"/>
        </w:rPr>
        <w:t>Figure 3. Standard deviation of TA.</w:t>
      </w:r>
      <w:r>
        <w:rPr>
          <w:sz w:val="20"/>
        </w:rPr>
        <w:t xml:space="preserve">           </w:t>
      </w:r>
      <w:r w:rsidRPr="00631E56">
        <w:rPr>
          <w:sz w:val="20"/>
        </w:rPr>
        <w:t>Format A1, 30kHz</w:t>
      </w:r>
    </w:p>
    <w:p w14:paraId="7D47DA5D" w14:textId="77777777" w:rsidR="00A40AFE" w:rsidRDefault="00A40AFE" w:rsidP="00A40AFE">
      <w:pPr>
        <w:pStyle w:val="BodyText"/>
        <w:rPr>
          <w:rStyle w:val="normaltextrun"/>
          <w:b/>
          <w:bCs/>
          <w:color w:val="000000" w:themeColor="text1"/>
          <w:sz w:val="22"/>
          <w:szCs w:val="22"/>
        </w:rPr>
      </w:pPr>
    </w:p>
    <w:p w14:paraId="489124E9" w14:textId="77777777" w:rsidR="00A40AFE" w:rsidRPr="00C80B87" w:rsidRDefault="00A40AFE" w:rsidP="00A40AFE">
      <w:pPr>
        <w:pStyle w:val="BodyText"/>
        <w:rPr>
          <w:rStyle w:val="normaltextrun"/>
          <w:i/>
          <w:iCs/>
          <w:color w:val="000000" w:themeColor="text1"/>
          <w:sz w:val="22"/>
          <w:szCs w:val="22"/>
        </w:rPr>
      </w:pPr>
      <w:r w:rsidRPr="165998BC">
        <w:rPr>
          <w:rStyle w:val="normaltextrun"/>
          <w:b/>
          <w:bCs/>
          <w:color w:val="000000" w:themeColor="text1"/>
          <w:sz w:val="22"/>
          <w:szCs w:val="22"/>
        </w:rPr>
        <w:t xml:space="preserve">Observation 1. </w:t>
      </w:r>
      <w:r w:rsidRPr="00C80B87">
        <w:rPr>
          <w:rStyle w:val="normaltextrun"/>
          <w:bCs/>
          <w:i/>
          <w:iCs/>
          <w:color w:val="000000" w:themeColor="text1"/>
          <w:sz w:val="22"/>
          <w:szCs w:val="22"/>
        </w:rPr>
        <w:t>Increasing the number of transmitting UEs for a fixed false alarm rate leads to an increase of the miss- detection rate of preamble detection.</w:t>
      </w:r>
      <w:r w:rsidRPr="00C80B87">
        <w:rPr>
          <w:rStyle w:val="normaltextrun"/>
          <w:i/>
          <w:iCs/>
          <w:color w:val="000000" w:themeColor="text1"/>
          <w:sz w:val="22"/>
          <w:szCs w:val="22"/>
        </w:rPr>
        <w:t xml:space="preserve"> </w:t>
      </w:r>
    </w:p>
    <w:p w14:paraId="0341EA9F" w14:textId="77777777" w:rsidR="00A40AFE" w:rsidRPr="00B62E62" w:rsidRDefault="00A40AFE" w:rsidP="00A40AFE">
      <w:pPr>
        <w:pStyle w:val="BodyText"/>
        <w:rPr>
          <w:rStyle w:val="normaltextrun"/>
          <w:color w:val="000000" w:themeColor="text1"/>
          <w:sz w:val="12"/>
          <w:szCs w:val="22"/>
        </w:rPr>
      </w:pPr>
    </w:p>
    <w:p w14:paraId="12D27F6D" w14:textId="77777777" w:rsidR="00A40AFE" w:rsidRDefault="00A40AFE" w:rsidP="00A40AFE">
      <w:pPr>
        <w:pStyle w:val="BodyText"/>
        <w:rPr>
          <w:rStyle w:val="normaltextrun"/>
          <w:color w:val="000000"/>
          <w:sz w:val="22"/>
          <w:szCs w:val="22"/>
          <w:shd w:val="clear" w:color="auto" w:fill="FFFFFF"/>
        </w:rPr>
      </w:pPr>
      <w:r w:rsidRPr="00503FF8">
        <w:rPr>
          <w:rStyle w:val="normaltextrun"/>
          <w:color w:val="000000"/>
          <w:sz w:val="22"/>
          <w:szCs w:val="22"/>
          <w:shd w:val="clear" w:color="auto" w:fill="FFFFFF"/>
        </w:rPr>
        <w:t>The link budget analysis for the preamble formats 0 and A1 is given in Table 1 as example</w:t>
      </w:r>
      <w:r>
        <w:rPr>
          <w:rStyle w:val="normaltextrun"/>
          <w:color w:val="000000"/>
          <w:sz w:val="22"/>
          <w:szCs w:val="22"/>
          <w:shd w:val="clear" w:color="auto" w:fill="FFFFFF"/>
        </w:rPr>
        <w:t xml:space="preserve"> for single UE case</w:t>
      </w:r>
      <w:r w:rsidRPr="00503FF8">
        <w:rPr>
          <w:rStyle w:val="normaltextrun"/>
          <w:color w:val="000000"/>
          <w:sz w:val="22"/>
          <w:szCs w:val="22"/>
          <w:shd w:val="clear" w:color="auto" w:fill="FFFFFF"/>
        </w:rPr>
        <w:t>, where the SNR value is given for a target BLER of 0.1</w:t>
      </w:r>
      <w:r>
        <w:rPr>
          <w:rStyle w:val="normaltextrun"/>
          <w:color w:val="000000"/>
          <w:sz w:val="22"/>
          <w:szCs w:val="22"/>
          <w:shd w:val="clear" w:color="auto" w:fill="FFFFFF"/>
        </w:rPr>
        <w:t>.</w:t>
      </w:r>
    </w:p>
    <w:p w14:paraId="306F2BC7" w14:textId="77777777" w:rsidR="00A40AFE" w:rsidRPr="00B62E62" w:rsidRDefault="00A40AFE" w:rsidP="00A40AFE">
      <w:pPr>
        <w:pStyle w:val="BodyText"/>
        <w:rPr>
          <w:color w:val="000000"/>
          <w:sz w:val="2"/>
          <w:szCs w:val="22"/>
          <w:shd w:val="clear" w:color="auto" w:fill="FFFFFF"/>
        </w:rPr>
      </w:pPr>
    </w:p>
    <w:p w14:paraId="33EF3E18" w14:textId="77777777" w:rsidR="00A40AFE" w:rsidRPr="00631E56" w:rsidRDefault="00A40AFE" w:rsidP="00A40AFE">
      <w:pPr>
        <w:pStyle w:val="LGTdoc"/>
        <w:spacing w:beforeLines="50" w:before="120" w:afterLines="0" w:line="240" w:lineRule="auto"/>
        <w:jc w:val="center"/>
        <w:rPr>
          <w:rFonts w:eastAsia="Times New Roman"/>
          <w:b/>
          <w:bCs/>
          <w:color w:val="4F81BD" w:themeColor="accent1"/>
          <w:kern w:val="0"/>
          <w:sz w:val="20"/>
          <w:szCs w:val="18"/>
          <w:lang w:val="en-US" w:eastAsia="en-US"/>
        </w:rPr>
      </w:pPr>
      <w:r w:rsidRPr="00631E56">
        <w:rPr>
          <w:rFonts w:eastAsia="Times New Roman" w:hint="eastAsia"/>
          <w:b/>
          <w:bCs/>
          <w:color w:val="4F81BD" w:themeColor="accent1"/>
          <w:kern w:val="0"/>
          <w:sz w:val="20"/>
          <w:szCs w:val="18"/>
          <w:lang w:val="en-US" w:eastAsia="en-US"/>
        </w:rPr>
        <w:t>Table 1</w:t>
      </w:r>
      <w:r w:rsidRPr="00631E56">
        <w:rPr>
          <w:rFonts w:eastAsia="Times New Roman"/>
          <w:b/>
          <w:bCs/>
          <w:color w:val="4F81BD" w:themeColor="accent1"/>
          <w:kern w:val="0"/>
          <w:sz w:val="20"/>
          <w:szCs w:val="18"/>
          <w:lang w:val="en-US" w:eastAsia="en-US"/>
        </w:rPr>
        <w:t>.</w:t>
      </w:r>
      <w:r w:rsidRPr="00631E56">
        <w:rPr>
          <w:rFonts w:eastAsia="Times New Roman" w:hint="eastAsia"/>
          <w:b/>
          <w:bCs/>
          <w:color w:val="4F81BD" w:themeColor="accent1"/>
          <w:kern w:val="0"/>
          <w:sz w:val="20"/>
          <w:szCs w:val="18"/>
          <w:lang w:val="en-US" w:eastAsia="en-US"/>
        </w:rPr>
        <w:t xml:space="preserve"> Link budget calculation</w:t>
      </w:r>
      <w:r w:rsidRPr="00631E56">
        <w:rPr>
          <w:rFonts w:eastAsia="Times New Roman"/>
          <w:b/>
          <w:bCs/>
          <w:color w:val="4F81BD" w:themeColor="accent1"/>
          <w:kern w:val="0"/>
          <w:sz w:val="20"/>
          <w:szCs w:val="18"/>
          <w:lang w:val="en-US" w:eastAsia="en-US"/>
        </w:rPr>
        <w:t xml:space="preserve"> of preamble formats A1 and 0</w:t>
      </w:r>
      <w:r w:rsidRPr="00631E56">
        <w:rPr>
          <w:rFonts w:eastAsia="Times New Roman" w:hint="eastAsia"/>
          <w:b/>
          <w:bCs/>
          <w:color w:val="4F81BD" w:themeColor="accent1"/>
          <w:kern w:val="0"/>
          <w:sz w:val="20"/>
          <w:szCs w:val="18"/>
          <w:lang w:val="en-US" w:eastAsia="en-US"/>
        </w:rPr>
        <w:t xml:space="preserve"> </w:t>
      </w:r>
    </w:p>
    <w:tbl>
      <w:tblPr>
        <w:tblW w:w="7094" w:type="dxa"/>
        <w:jc w:val="center"/>
        <w:tblLayout w:type="fixed"/>
        <w:tblCellMar>
          <w:left w:w="0" w:type="dxa"/>
          <w:right w:w="0" w:type="dxa"/>
        </w:tblCellMar>
        <w:tblLook w:val="04A0" w:firstRow="1" w:lastRow="0" w:firstColumn="1" w:lastColumn="0" w:noHBand="0" w:noVBand="1"/>
      </w:tblPr>
      <w:tblGrid>
        <w:gridCol w:w="3649"/>
        <w:gridCol w:w="1744"/>
        <w:gridCol w:w="1701"/>
      </w:tblGrid>
      <w:tr w:rsidR="00A40AFE" w14:paraId="71DBD11E"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C2DFF86" w14:textId="77777777" w:rsidR="00A40AFE" w:rsidRPr="00A64774" w:rsidRDefault="00A40AFE" w:rsidP="00CB6F99">
            <w:pPr>
              <w:rPr>
                <w:rFonts w:eastAsia="SimSun"/>
                <w:color w:val="000000"/>
                <w:sz w:val="22"/>
              </w:rPr>
            </w:pP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BB0AB99" w14:textId="77777777" w:rsidR="00A40AFE" w:rsidRPr="00462E6B" w:rsidRDefault="00A40AFE" w:rsidP="00CB6F99">
            <w:pPr>
              <w:jc w:val="center"/>
              <w:textAlignment w:val="center"/>
              <w:rPr>
                <w:color w:val="FFFFFF" w:themeColor="background1"/>
                <w:sz w:val="22"/>
                <w:lang w:val="en-GB"/>
              </w:rPr>
            </w:pPr>
            <w:r w:rsidRPr="00462E6B">
              <w:rPr>
                <w:color w:val="FFFFFF" w:themeColor="background1"/>
                <w:sz w:val="22"/>
                <w:lang w:val="en-GB"/>
              </w:rPr>
              <w:t xml:space="preserve"> Preamble A1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vAlign w:val="center"/>
          </w:tcPr>
          <w:p w14:paraId="13B3C010" w14:textId="77777777" w:rsidR="00A40AFE" w:rsidRPr="00462E6B" w:rsidRDefault="00A40AFE" w:rsidP="00CB6F99">
            <w:pPr>
              <w:jc w:val="center"/>
              <w:textAlignment w:val="center"/>
              <w:rPr>
                <w:color w:val="FFFFFF" w:themeColor="background1"/>
                <w:sz w:val="22"/>
                <w:lang w:val="en-GB"/>
              </w:rPr>
            </w:pPr>
            <w:r w:rsidRPr="00462E6B">
              <w:rPr>
                <w:color w:val="FFFFFF" w:themeColor="background1"/>
                <w:sz w:val="22"/>
                <w:lang w:val="en-GB"/>
              </w:rPr>
              <w:t xml:space="preserve"> Preamble 0</w:t>
            </w:r>
          </w:p>
        </w:tc>
      </w:tr>
      <w:tr w:rsidR="00A40AFE" w14:paraId="634830C8"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8F26BA7"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(1) Tx Power (dBm)</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718B3F8"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23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BD03D0"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23</w:t>
            </w:r>
          </w:p>
        </w:tc>
      </w:tr>
      <w:tr w:rsidR="00A40AFE" w14:paraId="2832145C"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38449FC"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(2) Thermal noise density (dBm/Hz)</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51746E0"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-174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06E2A8"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-174</w:t>
            </w:r>
          </w:p>
        </w:tc>
      </w:tr>
      <w:tr w:rsidR="00A40AFE" w14:paraId="3CEE5F22"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443D248"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 xml:space="preserve">(3) </w:t>
            </w:r>
            <w:proofErr w:type="spellStart"/>
            <w:r w:rsidRPr="00A64774">
              <w:rPr>
                <w:rFonts w:eastAsia="SimSun"/>
                <w:color w:val="000000"/>
                <w:sz w:val="22"/>
                <w:lang w:eastAsia="zh-CN" w:bidi="ar"/>
              </w:rPr>
              <w:t>eNB</w:t>
            </w:r>
            <w:proofErr w:type="spellEnd"/>
            <w:r w:rsidRPr="00A64774">
              <w:rPr>
                <w:rFonts w:eastAsia="SimSun"/>
                <w:color w:val="000000"/>
                <w:sz w:val="22"/>
                <w:lang w:eastAsia="zh-CN" w:bidi="ar"/>
              </w:rPr>
              <w:t xml:space="preserve"> receiver noise figure (dB)</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8E6EB39"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5</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DAC618"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5</w:t>
            </w:r>
          </w:p>
        </w:tc>
      </w:tr>
      <w:tr w:rsidR="00A40AFE" w14:paraId="0B3AB070"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FC48215"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(4) Interference margin (dB)</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0BF143A"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7E28A"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0</w:t>
            </w:r>
          </w:p>
        </w:tc>
      </w:tr>
      <w:tr w:rsidR="00A40AFE" w14:paraId="75401832"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58F662B"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(5) Occupied channel bandwidth (Hz)</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94F6347" w14:textId="77777777" w:rsidR="00A40AFE" w:rsidRPr="00A64774" w:rsidRDefault="00A40AFE" w:rsidP="00CB6F99">
            <w:pPr>
              <w:jc w:val="center"/>
              <w:textAlignment w:val="center"/>
              <w:rPr>
                <w:rFonts w:eastAsia="SimSun"/>
                <w:color w:val="000000" w:themeColor="text1"/>
                <w:sz w:val="22"/>
              </w:rPr>
            </w:pPr>
            <w:r w:rsidRPr="00A64774">
              <w:rPr>
                <w:rFonts w:eastAsia="SimSun"/>
                <w:color w:val="000000" w:themeColor="text1"/>
                <w:sz w:val="22"/>
                <w:lang w:eastAsia="zh-CN" w:bidi="ar"/>
              </w:rPr>
              <w:t>4.32e6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A0649A" w14:textId="77777777" w:rsidR="00A40AFE" w:rsidRPr="00A64774" w:rsidRDefault="00A40AFE" w:rsidP="00CB6F99">
            <w:pPr>
              <w:jc w:val="center"/>
              <w:textAlignment w:val="center"/>
              <w:rPr>
                <w:rFonts w:eastAsia="SimSun"/>
                <w:color w:val="000000" w:themeColor="text1"/>
                <w:sz w:val="22"/>
                <w:lang w:eastAsia="zh-CN" w:bidi="ar"/>
              </w:rPr>
            </w:pPr>
            <w:r w:rsidRPr="00A64774">
              <w:rPr>
                <w:rFonts w:eastAsia="SimSun"/>
                <w:color w:val="000000" w:themeColor="text1"/>
                <w:sz w:val="22"/>
                <w:lang w:eastAsia="zh-CN" w:bidi="ar"/>
              </w:rPr>
              <w:t>1.08e6</w:t>
            </w:r>
          </w:p>
        </w:tc>
      </w:tr>
      <w:tr w:rsidR="00A40AFE" w14:paraId="397562E5" w14:textId="77777777" w:rsidTr="00CB6F99">
        <w:trPr>
          <w:trHeight w:val="49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6ED3578"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 xml:space="preserve">(6) Effective noise power </w:t>
            </w:r>
            <w:r w:rsidRPr="00A64774">
              <w:rPr>
                <w:rFonts w:eastAsia="SimSun"/>
                <w:color w:val="000000"/>
                <w:sz w:val="22"/>
                <w:lang w:eastAsia="zh-CN" w:bidi="ar"/>
              </w:rPr>
              <w:br/>
              <w:t>= (</w:t>
            </w:r>
            <w:proofErr w:type="gramStart"/>
            <w:r w:rsidRPr="00A64774">
              <w:rPr>
                <w:rFonts w:eastAsia="SimSun"/>
                <w:color w:val="000000"/>
                <w:sz w:val="22"/>
                <w:lang w:eastAsia="zh-CN" w:bidi="ar"/>
              </w:rPr>
              <w:t>2)+(</w:t>
            </w:r>
            <w:proofErr w:type="gramEnd"/>
            <w:r w:rsidRPr="00A64774">
              <w:rPr>
                <w:rFonts w:eastAsia="SimSun"/>
                <w:color w:val="000000"/>
                <w:sz w:val="22"/>
                <w:lang w:eastAsia="zh-CN" w:bidi="ar"/>
              </w:rPr>
              <w:t>3)+(4)+10log((5)) (dBm)</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5290772"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-1</w:t>
            </w:r>
            <w:r w:rsidRPr="00A64774">
              <w:rPr>
                <w:rFonts w:eastAsia="SimSun" w:hint="eastAsia"/>
                <w:color w:val="000000"/>
                <w:sz w:val="22"/>
                <w:lang w:eastAsia="zh-CN" w:bidi="ar"/>
              </w:rPr>
              <w:t>0</w:t>
            </w:r>
            <w:r w:rsidRPr="00A64774">
              <w:rPr>
                <w:rFonts w:eastAsia="SimSun"/>
                <w:color w:val="000000"/>
                <w:sz w:val="22"/>
                <w:lang w:eastAsia="zh-CN" w:bidi="ar"/>
              </w:rPr>
              <w:t>2</w:t>
            </w:r>
            <w:r w:rsidRPr="00A64774">
              <w:rPr>
                <w:rFonts w:eastAsia="SimSun" w:hint="eastAsia"/>
                <w:color w:val="000000"/>
                <w:sz w:val="22"/>
                <w:lang w:eastAsia="zh-CN" w:bidi="ar"/>
              </w:rPr>
              <w:t>.</w:t>
            </w:r>
            <w:r w:rsidRPr="00A64774">
              <w:rPr>
                <w:rFonts w:eastAsia="SimSun"/>
                <w:color w:val="000000"/>
                <w:sz w:val="22"/>
                <w:lang w:eastAsia="zh-CN" w:bidi="ar"/>
              </w:rPr>
              <w:t>79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0F8BDC" w14:textId="77777777" w:rsidR="00A40AFE" w:rsidRPr="00A64774" w:rsidRDefault="00A40AFE" w:rsidP="00CB6F99">
            <w:pPr>
              <w:jc w:val="center"/>
              <w:textAlignment w:val="center"/>
              <w:rPr>
                <w:rFonts w:eastAsia="SimSun"/>
                <w:color w:val="000000" w:themeColor="text1"/>
                <w:sz w:val="22"/>
                <w:lang w:eastAsia="zh-CN" w:bidi="ar"/>
              </w:rPr>
            </w:pPr>
            <w:r w:rsidRPr="00A64774">
              <w:rPr>
                <w:rFonts w:eastAsia="SimSun"/>
                <w:color w:val="000000" w:themeColor="text1"/>
                <w:sz w:val="22"/>
                <w:lang w:eastAsia="zh-CN" w:bidi="ar"/>
              </w:rPr>
              <w:t>-108.66</w:t>
            </w:r>
          </w:p>
        </w:tc>
      </w:tr>
      <w:tr w:rsidR="00A40AFE" w14:paraId="42854A32"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75FBB36"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 xml:space="preserve">(7) Required SINR (dB) </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E9E0685"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w:t>
            </w:r>
            <w:r w:rsidRPr="00A64774">
              <w:rPr>
                <w:rFonts w:eastAsia="SimSun" w:hint="eastAsia"/>
                <w:color w:val="000000"/>
                <w:sz w:val="22"/>
                <w:lang w:eastAsia="zh-CN" w:bidi="ar"/>
              </w:rPr>
              <w:t>5</w:t>
            </w:r>
            <w:r w:rsidRPr="00A64774">
              <w:rPr>
                <w:rFonts w:eastAsia="SimSun"/>
                <w:color w:val="000000"/>
                <w:sz w:val="22"/>
                <w:lang w:eastAsia="zh-CN" w:bidi="ar"/>
              </w:rPr>
              <w:t>.5</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6CF87A"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-7.1</w:t>
            </w:r>
          </w:p>
        </w:tc>
      </w:tr>
      <w:tr w:rsidR="00A40AFE" w14:paraId="48DFA257"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E7C2CF8"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(8) Receiver sensitivity =</w:t>
            </w:r>
            <w:r w:rsidRPr="00A64774">
              <w:rPr>
                <w:rFonts w:hint="eastAsia"/>
                <w:color w:val="000000"/>
                <w:sz w:val="22"/>
                <w:lang w:eastAsia="zh-CN" w:bidi="ar"/>
              </w:rPr>
              <w:t xml:space="preserve"> </w:t>
            </w:r>
            <w:r w:rsidRPr="00A64774">
              <w:rPr>
                <w:rFonts w:eastAsia="SimSun"/>
                <w:color w:val="000000"/>
                <w:sz w:val="22"/>
                <w:lang w:eastAsia="zh-CN" w:bidi="ar"/>
              </w:rPr>
              <w:t>(</w:t>
            </w:r>
            <w:proofErr w:type="gramStart"/>
            <w:r w:rsidRPr="00A64774">
              <w:rPr>
                <w:rFonts w:eastAsia="SimSun"/>
                <w:color w:val="000000"/>
                <w:sz w:val="22"/>
                <w:lang w:eastAsia="zh-CN" w:bidi="ar"/>
              </w:rPr>
              <w:t>6)+(</w:t>
            </w:r>
            <w:proofErr w:type="gramEnd"/>
            <w:r w:rsidRPr="00A64774">
              <w:rPr>
                <w:rFonts w:eastAsia="SimSun"/>
                <w:color w:val="000000"/>
                <w:sz w:val="22"/>
                <w:lang w:eastAsia="zh-CN" w:bidi="ar"/>
              </w:rPr>
              <w:t>7) (dBm)</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CD5E08A"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-108</w:t>
            </w:r>
            <w:r w:rsidRPr="00A64774">
              <w:rPr>
                <w:rFonts w:eastAsia="SimSun" w:hint="eastAsia"/>
                <w:color w:val="000000"/>
                <w:sz w:val="22"/>
                <w:lang w:eastAsia="zh-CN" w:bidi="ar"/>
              </w:rPr>
              <w:t>.</w:t>
            </w:r>
            <w:r w:rsidRPr="00A64774">
              <w:rPr>
                <w:rFonts w:eastAsia="SimSun"/>
                <w:color w:val="000000"/>
                <w:sz w:val="22"/>
                <w:lang w:eastAsia="zh-CN" w:bidi="ar"/>
              </w:rPr>
              <w:t>29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3DBAF" w14:textId="77777777" w:rsidR="00A40AFE" w:rsidRPr="00A64774" w:rsidRDefault="00A40AFE" w:rsidP="00CB6F99">
            <w:pPr>
              <w:jc w:val="center"/>
              <w:textAlignment w:val="center"/>
              <w:rPr>
                <w:rFonts w:eastAsia="SimSun"/>
                <w:color w:val="000000" w:themeColor="text1"/>
                <w:sz w:val="22"/>
                <w:lang w:eastAsia="zh-CN" w:bidi="ar"/>
              </w:rPr>
            </w:pPr>
            <w:r w:rsidRPr="00A64774">
              <w:rPr>
                <w:rFonts w:eastAsia="SimSun"/>
                <w:color w:val="000000" w:themeColor="text1"/>
                <w:sz w:val="22"/>
                <w:lang w:eastAsia="zh-CN" w:bidi="ar"/>
              </w:rPr>
              <w:t>-115.79</w:t>
            </w:r>
          </w:p>
        </w:tc>
      </w:tr>
      <w:tr w:rsidR="00A40AFE" w14:paraId="04DFB5F2"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663AE4F"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(9) Receiver processing gain</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922EA35"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7FE778" w14:textId="77777777" w:rsidR="00A40AFE" w:rsidRPr="00A64774" w:rsidRDefault="00A40AFE" w:rsidP="00CB6F99">
            <w:pPr>
              <w:jc w:val="center"/>
              <w:textAlignment w:val="center"/>
              <w:rPr>
                <w:rFonts w:eastAsia="SimSun"/>
                <w:color w:val="000000"/>
                <w:sz w:val="22"/>
                <w:lang w:eastAsia="zh-CN" w:bidi="ar"/>
              </w:rPr>
            </w:pPr>
            <w:r w:rsidRPr="00A64774">
              <w:rPr>
                <w:rFonts w:eastAsia="SimSun"/>
                <w:color w:val="000000"/>
                <w:sz w:val="22"/>
                <w:lang w:eastAsia="zh-CN" w:bidi="ar"/>
              </w:rPr>
              <w:t>0</w:t>
            </w:r>
          </w:p>
        </w:tc>
      </w:tr>
      <w:tr w:rsidR="00A40AFE" w14:paraId="2ED74AA9" w14:textId="77777777" w:rsidTr="00CB6F99">
        <w:trPr>
          <w:trHeight w:val="249"/>
          <w:jc w:val="center"/>
        </w:trPr>
        <w:tc>
          <w:tcPr>
            <w:tcW w:w="3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553C61B" w14:textId="77777777" w:rsidR="00A40AFE" w:rsidRPr="00A64774" w:rsidRDefault="00A40AFE" w:rsidP="00CB6F99">
            <w:pPr>
              <w:textAlignment w:val="bottom"/>
              <w:rPr>
                <w:rFonts w:eastAsia="SimSun"/>
                <w:color w:val="000000"/>
                <w:sz w:val="22"/>
              </w:rPr>
            </w:pPr>
            <w:r w:rsidRPr="00A64774">
              <w:rPr>
                <w:rFonts w:eastAsia="SimSun"/>
                <w:color w:val="000000"/>
                <w:sz w:val="22"/>
                <w:lang w:eastAsia="zh-CN" w:bidi="ar"/>
              </w:rPr>
              <w:t>(10) MCL = (1)-(</w:t>
            </w:r>
            <w:proofErr w:type="gramStart"/>
            <w:r w:rsidRPr="00A64774">
              <w:rPr>
                <w:rFonts w:eastAsia="SimSun"/>
                <w:color w:val="000000"/>
                <w:sz w:val="22"/>
                <w:lang w:eastAsia="zh-CN" w:bidi="ar"/>
              </w:rPr>
              <w:t>8)+(</w:t>
            </w:r>
            <w:proofErr w:type="gramEnd"/>
            <w:r w:rsidRPr="00A64774">
              <w:rPr>
                <w:rFonts w:eastAsia="SimSun"/>
                <w:color w:val="000000"/>
                <w:sz w:val="22"/>
                <w:lang w:eastAsia="zh-CN" w:bidi="ar"/>
              </w:rPr>
              <w:t>9) (dB)</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9E3AE55" w14:textId="77777777" w:rsidR="00A40AFE" w:rsidRPr="00A64774" w:rsidRDefault="00A40AFE" w:rsidP="00CB6F99">
            <w:pPr>
              <w:jc w:val="center"/>
              <w:textAlignment w:val="center"/>
              <w:rPr>
                <w:rFonts w:eastAsia="SimSun"/>
                <w:color w:val="000000"/>
                <w:sz w:val="22"/>
              </w:rPr>
            </w:pPr>
            <w:r w:rsidRPr="00A64774">
              <w:rPr>
                <w:rFonts w:eastAsia="SimSun"/>
                <w:color w:val="000000"/>
                <w:sz w:val="22"/>
                <w:lang w:eastAsia="zh-CN" w:bidi="ar"/>
              </w:rPr>
              <w:t>13</w:t>
            </w:r>
            <w:r w:rsidRPr="00A64774">
              <w:rPr>
                <w:color w:val="000000"/>
                <w:sz w:val="22"/>
                <w:lang w:eastAsia="zh-CN" w:bidi="ar"/>
              </w:rPr>
              <w:t>1</w:t>
            </w:r>
            <w:r w:rsidRPr="00A64774">
              <w:rPr>
                <w:rFonts w:hint="eastAsia"/>
                <w:color w:val="000000"/>
                <w:sz w:val="22"/>
                <w:lang w:eastAsia="zh-CN" w:bidi="ar"/>
              </w:rPr>
              <w:t>.</w:t>
            </w:r>
            <w:r w:rsidRPr="00A64774">
              <w:rPr>
                <w:color w:val="000000"/>
                <w:sz w:val="22"/>
                <w:lang w:eastAsia="zh-CN" w:bidi="ar"/>
              </w:rPr>
              <w:t>29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A3D962" w14:textId="77777777" w:rsidR="00A40AFE" w:rsidRPr="00A64774" w:rsidRDefault="00A40AFE" w:rsidP="00CB6F99">
            <w:pPr>
              <w:jc w:val="center"/>
              <w:textAlignment w:val="center"/>
              <w:rPr>
                <w:rFonts w:eastAsia="SimSun"/>
                <w:color w:val="000000" w:themeColor="text1"/>
                <w:sz w:val="22"/>
                <w:lang w:eastAsia="zh-CN" w:bidi="ar"/>
              </w:rPr>
            </w:pPr>
            <w:r w:rsidRPr="00A64774">
              <w:rPr>
                <w:rFonts w:eastAsia="SimSun"/>
                <w:color w:val="000000" w:themeColor="text1"/>
                <w:sz w:val="22"/>
                <w:lang w:eastAsia="zh-CN" w:bidi="ar"/>
              </w:rPr>
              <w:t>138.79</w:t>
            </w:r>
          </w:p>
        </w:tc>
      </w:tr>
    </w:tbl>
    <w:p w14:paraId="145808DE" w14:textId="77777777" w:rsidR="00A40AFE" w:rsidRDefault="00A40AFE" w:rsidP="00A40AFE">
      <w:pPr>
        <w:pStyle w:val="BodyText"/>
        <w:rPr>
          <w:sz w:val="18"/>
        </w:rPr>
      </w:pPr>
    </w:p>
    <w:p w14:paraId="1058ED77" w14:textId="77777777" w:rsidR="00A40AFE" w:rsidRPr="00B62E62" w:rsidRDefault="00A40AFE" w:rsidP="00A40AFE">
      <w:pPr>
        <w:pStyle w:val="BodyText"/>
        <w:rPr>
          <w:sz w:val="18"/>
        </w:rPr>
      </w:pPr>
    </w:p>
    <w:p w14:paraId="3E9AA647" w14:textId="77777777" w:rsidR="00A40AFE" w:rsidRPr="00657B69" w:rsidRDefault="00A40AFE" w:rsidP="00A40AFE">
      <w:pPr>
        <w:pStyle w:val="Heading2"/>
        <w:rPr>
          <w:sz w:val="22"/>
        </w:rPr>
      </w:pPr>
      <w:r w:rsidRPr="00657B69">
        <w:rPr>
          <w:sz w:val="22"/>
        </w:rPr>
        <w:t xml:space="preserve">Payload size evaluations </w:t>
      </w:r>
      <w:r>
        <w:rPr>
          <w:sz w:val="22"/>
        </w:rPr>
        <w:t>using</w:t>
      </w:r>
      <w:r w:rsidRPr="00657B69">
        <w:rPr>
          <w:sz w:val="22"/>
        </w:rPr>
        <w:t xml:space="preserve"> different DMRS ports and different DMRS sequences </w:t>
      </w:r>
    </w:p>
    <w:p w14:paraId="4DE9C689" w14:textId="77777777" w:rsidR="00A40AFE" w:rsidRPr="00657B69" w:rsidRDefault="00A40AFE" w:rsidP="00A40AFE">
      <w:pPr>
        <w:jc w:val="both"/>
        <w:rPr>
          <w:rStyle w:val="normaltextrun"/>
          <w:rFonts w:eastAsia="MS Mincho"/>
          <w:color w:val="000000"/>
          <w:sz w:val="22"/>
          <w:szCs w:val="22"/>
          <w:shd w:val="clear" w:color="auto" w:fill="FFFFFF"/>
        </w:rPr>
      </w:pPr>
    </w:p>
    <w:p w14:paraId="1C726052" w14:textId="77777777" w:rsidR="00A40AFE" w:rsidRDefault="00A40AFE" w:rsidP="00A40AFE">
      <w:pPr>
        <w:jc w:val="both"/>
        <w:rPr>
          <w:rStyle w:val="normaltextrun"/>
          <w:rFonts w:eastAsia="MS Mincho"/>
          <w:color w:val="000000"/>
          <w:sz w:val="22"/>
          <w:szCs w:val="22"/>
          <w:shd w:val="clear" w:color="auto" w:fill="FFFFFF"/>
        </w:rPr>
      </w:pPr>
      <w:r w:rsidRPr="00657B69">
        <w:rPr>
          <w:rStyle w:val="normaltextrun"/>
          <w:rFonts w:eastAsia="MS Mincho"/>
          <w:color w:val="000000"/>
          <w:sz w:val="22"/>
          <w:szCs w:val="22"/>
          <w:shd w:val="clear" w:color="auto" w:fill="FFFFFF"/>
        </w:rPr>
        <w:t xml:space="preserve">The structure of </w:t>
      </w:r>
      <w:proofErr w:type="spellStart"/>
      <w:r w:rsidRPr="00657B69">
        <w:rPr>
          <w:rStyle w:val="normaltextrun"/>
          <w:rFonts w:eastAsia="MS Mincho"/>
          <w:color w:val="000000"/>
          <w:sz w:val="22"/>
          <w:szCs w:val="22"/>
          <w:shd w:val="clear" w:color="auto" w:fill="FFFFFF"/>
        </w:rPr>
        <w:t>MsgA</w:t>
      </w:r>
      <w:proofErr w:type="spellEnd"/>
      <w:r w:rsidRPr="00657B69">
        <w:rPr>
          <w:rStyle w:val="normaltextrun"/>
          <w:rFonts w:eastAsia="MS Mincho"/>
          <w:color w:val="000000"/>
          <w:sz w:val="22"/>
          <w:szCs w:val="22"/>
          <w:shd w:val="clear" w:color="auto" w:fill="FFFFFF"/>
        </w:rPr>
        <w:t xml:space="preserve"> consists of a PRACH preamble and PUSCH resources for data transmission. </w:t>
      </w:r>
      <w:r>
        <w:rPr>
          <w:rStyle w:val="normaltextrun"/>
          <w:rFonts w:eastAsia="MS Mincho"/>
          <w:color w:val="000000"/>
          <w:sz w:val="22"/>
          <w:szCs w:val="22"/>
          <w:shd w:val="clear" w:color="auto" w:fill="FFFFFF"/>
        </w:rPr>
        <w:t xml:space="preserve">Related to the </w:t>
      </w:r>
      <w:r w:rsidRPr="00D44CAC">
        <w:rPr>
          <w:rStyle w:val="normaltextrun"/>
          <w:rFonts w:eastAsia="MS Mincho"/>
          <w:color w:val="000000"/>
          <w:sz w:val="22"/>
          <w:szCs w:val="22"/>
          <w:shd w:val="clear" w:color="auto" w:fill="FFFFFF"/>
        </w:rPr>
        <w:t xml:space="preserve">PUSCH </w:t>
      </w:r>
      <w:r>
        <w:rPr>
          <w:rStyle w:val="normaltextrun"/>
          <w:color w:val="000000"/>
          <w:sz w:val="22"/>
          <w:szCs w:val="22"/>
          <w:shd w:val="clear" w:color="auto" w:fill="FFFFFF"/>
        </w:rPr>
        <w:t xml:space="preserve">resource unit (PRU) of </w:t>
      </w:r>
      <w:proofErr w:type="spellStart"/>
      <w:r>
        <w:rPr>
          <w:rStyle w:val="normaltextrun"/>
          <w:color w:val="000000"/>
          <w:sz w:val="22"/>
          <w:szCs w:val="22"/>
          <w:shd w:val="clear" w:color="auto" w:fill="FFFFFF"/>
        </w:rPr>
        <w:t>MsgA</w:t>
      </w:r>
      <w:proofErr w:type="spellEnd"/>
      <w:r>
        <w:rPr>
          <w:rStyle w:val="normaltextrun"/>
          <w:rFonts w:eastAsia="MS Mincho"/>
          <w:color w:val="000000"/>
          <w:sz w:val="22"/>
          <w:szCs w:val="22"/>
          <w:shd w:val="clear" w:color="auto" w:fill="FFFFFF"/>
        </w:rPr>
        <w:t>,</w:t>
      </w:r>
      <w:r w:rsidRPr="00D44CAC">
        <w:rPr>
          <w:rStyle w:val="normaltextrun"/>
          <w:rFonts w:eastAsia="MS Mincho"/>
          <w:color w:val="000000"/>
          <w:sz w:val="22"/>
          <w:szCs w:val="22"/>
          <w:shd w:val="clear" w:color="auto" w:fill="FFFFFF"/>
        </w:rPr>
        <w:t xml:space="preserve"> we presented</w:t>
      </w:r>
      <w:r>
        <w:rPr>
          <w:rStyle w:val="normaltextrun"/>
          <w:rFonts w:eastAsia="MS Mincho"/>
          <w:color w:val="000000"/>
          <w:sz w:val="22"/>
          <w:szCs w:val="22"/>
          <w:shd w:val="clear" w:color="auto" w:fill="FFFFFF"/>
        </w:rPr>
        <w:t xml:space="preserve"> i</w:t>
      </w:r>
      <w:r w:rsidRPr="00D44CAC">
        <w:rPr>
          <w:rStyle w:val="normaltextrun"/>
          <w:rFonts w:eastAsia="MS Mincho"/>
          <w:color w:val="000000"/>
          <w:sz w:val="22"/>
          <w:szCs w:val="22"/>
          <w:shd w:val="clear" w:color="auto" w:fill="FFFFFF"/>
        </w:rPr>
        <w:t xml:space="preserve">n our previous contribution </w:t>
      </w:r>
      <w:r w:rsidRPr="00D44CAC">
        <w:rPr>
          <w:rStyle w:val="normaltextrun"/>
          <w:rFonts w:eastAsia="MS Mincho"/>
          <w:color w:val="000000"/>
          <w:sz w:val="22"/>
          <w:szCs w:val="22"/>
          <w:shd w:val="clear" w:color="auto" w:fill="FFFFFF"/>
        </w:rPr>
        <w:fldChar w:fldCharType="begin"/>
      </w:r>
      <w:r w:rsidRPr="00D44CAC">
        <w:rPr>
          <w:rStyle w:val="normaltextrun"/>
          <w:rFonts w:eastAsia="MS Mincho"/>
          <w:color w:val="000000"/>
          <w:sz w:val="22"/>
          <w:szCs w:val="22"/>
          <w:shd w:val="clear" w:color="auto" w:fill="FFFFFF"/>
        </w:rPr>
        <w:instrText xml:space="preserve"> REF _Ref4140709 \r \h  \* MERGEFORMAT </w:instrText>
      </w:r>
      <w:r w:rsidRPr="00D44CAC">
        <w:rPr>
          <w:rStyle w:val="normaltextrun"/>
          <w:rFonts w:eastAsia="MS Mincho"/>
          <w:color w:val="000000"/>
          <w:sz w:val="22"/>
          <w:szCs w:val="22"/>
          <w:shd w:val="clear" w:color="auto" w:fill="FFFFFF"/>
        </w:rPr>
      </w:r>
      <w:r w:rsidRPr="00D44CAC">
        <w:rPr>
          <w:rStyle w:val="normaltextrun"/>
          <w:rFonts w:eastAsia="MS Mincho"/>
          <w:color w:val="000000"/>
          <w:sz w:val="22"/>
          <w:szCs w:val="22"/>
          <w:shd w:val="clear" w:color="auto" w:fill="FFFFFF"/>
        </w:rPr>
        <w:fldChar w:fldCharType="separate"/>
      </w:r>
      <w:r w:rsidRPr="00D44CAC">
        <w:rPr>
          <w:rStyle w:val="normaltextrun"/>
          <w:rFonts w:eastAsia="MS Mincho"/>
          <w:color w:val="000000"/>
          <w:sz w:val="22"/>
          <w:szCs w:val="22"/>
          <w:shd w:val="clear" w:color="auto" w:fill="FFFFFF"/>
        </w:rPr>
        <w:t>[</w:t>
      </w:r>
      <w:r>
        <w:rPr>
          <w:rStyle w:val="normaltextrun"/>
          <w:rFonts w:eastAsia="MS Mincho"/>
          <w:color w:val="000000"/>
          <w:sz w:val="22"/>
          <w:szCs w:val="22"/>
          <w:shd w:val="clear" w:color="auto" w:fill="FFFFFF"/>
        </w:rPr>
        <w:t>3</w:t>
      </w:r>
      <w:r w:rsidRPr="00D44CAC">
        <w:rPr>
          <w:rStyle w:val="normaltextrun"/>
          <w:rFonts w:eastAsia="MS Mincho"/>
          <w:color w:val="000000"/>
          <w:sz w:val="22"/>
          <w:szCs w:val="22"/>
          <w:shd w:val="clear" w:color="auto" w:fill="FFFFFF"/>
        </w:rPr>
        <w:t>]</w:t>
      </w:r>
      <w:r w:rsidRPr="00D44CAC">
        <w:rPr>
          <w:rStyle w:val="normaltextrun"/>
          <w:rFonts w:eastAsia="MS Mincho"/>
          <w:color w:val="000000"/>
          <w:sz w:val="22"/>
          <w:szCs w:val="22"/>
          <w:shd w:val="clear" w:color="auto" w:fill="FFFFFF"/>
        </w:rPr>
        <w:fldChar w:fldCharType="end"/>
      </w:r>
      <w:r w:rsidRPr="00D44CAC">
        <w:rPr>
          <w:rStyle w:val="normaltextrun"/>
          <w:rFonts w:eastAsia="MS Mincho"/>
          <w:color w:val="000000"/>
          <w:sz w:val="22"/>
          <w:szCs w:val="22"/>
          <w:shd w:val="clear" w:color="auto" w:fill="FFFFFF"/>
        </w:rPr>
        <w:t xml:space="preserve"> an analysis of the trade-off between </w:t>
      </w:r>
      <w:proofErr w:type="spellStart"/>
      <w:r w:rsidRPr="00D44CAC">
        <w:rPr>
          <w:rStyle w:val="normaltextrun"/>
          <w:rFonts w:eastAsia="MS Mincho"/>
          <w:color w:val="000000"/>
          <w:sz w:val="22"/>
          <w:szCs w:val="22"/>
          <w:shd w:val="clear" w:color="auto" w:fill="FFFFFF"/>
        </w:rPr>
        <w:t>MsgA</w:t>
      </w:r>
      <w:proofErr w:type="spellEnd"/>
      <w:r w:rsidRPr="00D44CAC">
        <w:rPr>
          <w:rStyle w:val="normaltextrun"/>
          <w:rFonts w:eastAsia="MS Mincho"/>
          <w:color w:val="000000"/>
          <w:sz w:val="22"/>
          <w:szCs w:val="22"/>
          <w:shd w:val="clear" w:color="auto" w:fill="FFFFFF"/>
        </w:rPr>
        <w:t xml:space="preserve"> PUSCH resource reservation and the probability of collision and latency of the 2-step RACH procedure</w:t>
      </w:r>
      <w:r>
        <w:rPr>
          <w:rStyle w:val="normaltextrun"/>
          <w:rFonts w:eastAsia="MS Mincho"/>
          <w:color w:val="000000"/>
          <w:sz w:val="22"/>
          <w:szCs w:val="22"/>
          <w:shd w:val="clear" w:color="auto" w:fill="FFFFFF"/>
        </w:rPr>
        <w:t>.  In this case, m</w:t>
      </w:r>
      <w:r w:rsidRPr="00503FF8">
        <w:rPr>
          <w:rStyle w:val="normaltextrun"/>
          <w:rFonts w:eastAsia="MS Mincho"/>
          <w:color w:val="000000"/>
          <w:sz w:val="22"/>
          <w:szCs w:val="22"/>
          <w:shd w:val="clear" w:color="auto" w:fill="FFFFFF"/>
        </w:rPr>
        <w:t>ultiple transmissions</w:t>
      </w:r>
      <w:r>
        <w:rPr>
          <w:rStyle w:val="normaltextrun"/>
          <w:rFonts w:eastAsia="MS Mincho"/>
          <w:color w:val="000000"/>
          <w:sz w:val="22"/>
          <w:szCs w:val="22"/>
          <w:shd w:val="clear" w:color="auto" w:fill="FFFFFF"/>
        </w:rPr>
        <w:t xml:space="preserve"> from different UEs</w:t>
      </w:r>
      <w:r w:rsidRPr="00503FF8">
        <w:rPr>
          <w:rStyle w:val="normaltextrun"/>
          <w:rFonts w:eastAsia="MS Mincho"/>
          <w:color w:val="000000"/>
          <w:sz w:val="22"/>
          <w:szCs w:val="22"/>
          <w:shd w:val="clear" w:color="auto" w:fill="FFFFFF"/>
        </w:rPr>
        <w:t xml:space="preserve"> </w:t>
      </w:r>
      <w:r>
        <w:rPr>
          <w:rStyle w:val="normaltextrun"/>
          <w:rFonts w:eastAsia="MS Mincho"/>
          <w:color w:val="000000"/>
          <w:sz w:val="22"/>
          <w:szCs w:val="22"/>
          <w:shd w:val="clear" w:color="auto" w:fill="FFFFFF"/>
        </w:rPr>
        <w:t xml:space="preserve">may collide in the same </w:t>
      </w:r>
      <w:r>
        <w:rPr>
          <w:rStyle w:val="normaltextrun"/>
          <w:color w:val="000000"/>
          <w:sz w:val="22"/>
          <w:szCs w:val="22"/>
          <w:shd w:val="clear" w:color="auto" w:fill="FFFFFF"/>
        </w:rPr>
        <w:t xml:space="preserve">PRU.  In order to decrease the collision probability between UEs, </w:t>
      </w:r>
      <w:r w:rsidRPr="00503FF8">
        <w:rPr>
          <w:rStyle w:val="normaltextrun"/>
          <w:rFonts w:eastAsia="MS Mincho"/>
          <w:color w:val="000000"/>
          <w:sz w:val="22"/>
          <w:szCs w:val="22"/>
          <w:shd w:val="clear" w:color="auto" w:fill="FFFFFF"/>
        </w:rPr>
        <w:t>different DMRS ports</w:t>
      </w:r>
      <w:r>
        <w:rPr>
          <w:rStyle w:val="normaltextrun"/>
          <w:rFonts w:eastAsia="MS Mincho"/>
          <w:color w:val="000000"/>
          <w:sz w:val="22"/>
          <w:szCs w:val="22"/>
          <w:shd w:val="clear" w:color="auto" w:fill="FFFFFF"/>
        </w:rPr>
        <w:t xml:space="preserve"> or DMRS sequences (</w:t>
      </w:r>
      <w:proofErr w:type="spellStart"/>
      <w:r w:rsidRPr="00503FF8">
        <w:rPr>
          <w:rStyle w:val="normaltextrun"/>
          <w:rFonts w:eastAsia="MS Mincho"/>
          <w:color w:val="000000"/>
          <w:sz w:val="22"/>
          <w:szCs w:val="22"/>
          <w:shd w:val="clear" w:color="auto" w:fill="FFFFFF"/>
        </w:rPr>
        <w:t>scramblings</w:t>
      </w:r>
      <w:proofErr w:type="spellEnd"/>
      <w:r w:rsidRPr="00503FF8">
        <w:rPr>
          <w:rStyle w:val="normaltextrun"/>
          <w:rFonts w:eastAsia="MS Mincho"/>
          <w:color w:val="000000"/>
          <w:sz w:val="22"/>
          <w:szCs w:val="22"/>
          <w:shd w:val="clear" w:color="auto" w:fill="FFFFFF"/>
        </w:rPr>
        <w:t xml:space="preserve"> I</w:t>
      </w:r>
      <w:r>
        <w:rPr>
          <w:rStyle w:val="normaltextrun"/>
          <w:rFonts w:eastAsia="MS Mincho"/>
          <w:color w:val="000000"/>
          <w:sz w:val="22"/>
          <w:szCs w:val="22"/>
          <w:shd w:val="clear" w:color="auto" w:fill="FFFFFF"/>
        </w:rPr>
        <w:t>D</w:t>
      </w:r>
      <w:r w:rsidRPr="00503FF8">
        <w:rPr>
          <w:rStyle w:val="normaltextrun"/>
          <w:rFonts w:eastAsia="MS Mincho"/>
          <w:color w:val="000000"/>
          <w:sz w:val="22"/>
          <w:szCs w:val="22"/>
          <w:shd w:val="clear" w:color="auto" w:fill="FFFFFF"/>
        </w:rPr>
        <w:t>s</w:t>
      </w:r>
      <w:r w:rsidRPr="00BC212D">
        <w:rPr>
          <w:rStyle w:val="normaltextrun"/>
          <w:rFonts w:eastAsia="MS Mincho"/>
          <w:color w:val="000000"/>
          <w:sz w:val="22"/>
          <w:szCs w:val="22"/>
          <w:shd w:val="clear" w:color="auto" w:fill="FFFFFF"/>
        </w:rPr>
        <w:t>) can be used</w:t>
      </w:r>
      <w:r>
        <w:rPr>
          <w:rStyle w:val="normaltextrun"/>
          <w:rFonts w:eastAsia="MS Mincho"/>
          <w:color w:val="000000"/>
          <w:sz w:val="22"/>
          <w:szCs w:val="22"/>
          <w:shd w:val="clear" w:color="auto" w:fill="FFFFFF"/>
        </w:rPr>
        <w:t xml:space="preserve">. Hence, we compare in the coming evaluations the performance obtained using both approaches to define the maximum coupling loss (MCL) based on [1] as shown in Table 2. </w:t>
      </w:r>
    </w:p>
    <w:p w14:paraId="363B6D36" w14:textId="68B79620" w:rsidR="00856895" w:rsidRDefault="00856895" w:rsidP="00CD2D21">
      <w:pPr>
        <w:jc w:val="both"/>
        <w:rPr>
          <w:rStyle w:val="normaltextrun"/>
          <w:rFonts w:eastAsia="MS Mincho"/>
          <w:color w:val="000000"/>
          <w:sz w:val="22"/>
          <w:szCs w:val="22"/>
          <w:shd w:val="clear" w:color="auto" w:fill="FFFFFF"/>
        </w:rPr>
      </w:pPr>
    </w:p>
    <w:p w14:paraId="660747F4" w14:textId="40603EEC" w:rsidR="007F39AD" w:rsidRDefault="007F39AD" w:rsidP="00CD2D21">
      <w:pPr>
        <w:jc w:val="both"/>
        <w:rPr>
          <w:rStyle w:val="normaltextrun"/>
          <w:rFonts w:eastAsia="MS Mincho"/>
          <w:color w:val="000000"/>
          <w:sz w:val="22"/>
          <w:szCs w:val="22"/>
          <w:shd w:val="clear" w:color="auto" w:fill="FFFFFF"/>
        </w:rPr>
      </w:pPr>
    </w:p>
    <w:p w14:paraId="48704F9E" w14:textId="77777777" w:rsidR="00AE5849" w:rsidRDefault="00AE5849" w:rsidP="00CD2D21">
      <w:pPr>
        <w:jc w:val="both"/>
        <w:rPr>
          <w:rStyle w:val="normaltextrun"/>
          <w:rFonts w:eastAsia="MS Mincho"/>
          <w:color w:val="000000"/>
          <w:sz w:val="22"/>
          <w:szCs w:val="22"/>
          <w:shd w:val="clear" w:color="auto" w:fill="FFFFFF"/>
        </w:rPr>
      </w:pPr>
    </w:p>
    <w:p w14:paraId="43E32195" w14:textId="77777777" w:rsidR="00A40AFE" w:rsidRPr="00631E56" w:rsidRDefault="00A40AFE" w:rsidP="00A40AFE">
      <w:pPr>
        <w:pStyle w:val="LGTdoc"/>
        <w:spacing w:beforeLines="50" w:before="120" w:afterLines="0" w:line="240" w:lineRule="auto"/>
        <w:jc w:val="center"/>
        <w:rPr>
          <w:rFonts w:eastAsia="Times New Roman"/>
          <w:b/>
          <w:bCs/>
          <w:color w:val="4F81BD" w:themeColor="accent1"/>
          <w:kern w:val="0"/>
          <w:sz w:val="20"/>
          <w:szCs w:val="18"/>
          <w:lang w:val="en-US" w:eastAsia="en-US"/>
        </w:rPr>
      </w:pPr>
      <w:r w:rsidRPr="00631E56">
        <w:rPr>
          <w:rFonts w:eastAsia="Times New Roman" w:hint="eastAsia"/>
          <w:b/>
          <w:bCs/>
          <w:color w:val="4F81BD" w:themeColor="accent1"/>
          <w:kern w:val="0"/>
          <w:sz w:val="20"/>
          <w:szCs w:val="18"/>
          <w:lang w:val="en-US" w:eastAsia="en-US"/>
        </w:rPr>
        <w:lastRenderedPageBreak/>
        <w:t xml:space="preserve">Table </w:t>
      </w:r>
      <w:r w:rsidRPr="00631E56">
        <w:rPr>
          <w:rFonts w:eastAsia="Times New Roman"/>
          <w:b/>
          <w:bCs/>
          <w:color w:val="4F81BD" w:themeColor="accent1"/>
          <w:kern w:val="0"/>
          <w:sz w:val="20"/>
          <w:szCs w:val="18"/>
          <w:lang w:val="en-US" w:eastAsia="en-US"/>
        </w:rPr>
        <w:t>2.</w:t>
      </w:r>
      <w:r w:rsidRPr="00631E56">
        <w:rPr>
          <w:rFonts w:eastAsia="Times New Roman" w:hint="eastAsia"/>
          <w:b/>
          <w:bCs/>
          <w:color w:val="4F81BD" w:themeColor="accent1"/>
          <w:kern w:val="0"/>
          <w:sz w:val="20"/>
          <w:szCs w:val="18"/>
          <w:lang w:val="en-US" w:eastAsia="en-US"/>
        </w:rPr>
        <w:t xml:space="preserve"> Link budget calculation</w:t>
      </w:r>
      <w:r w:rsidRPr="00631E56">
        <w:rPr>
          <w:rFonts w:eastAsia="Times New Roman"/>
          <w:b/>
          <w:bCs/>
          <w:color w:val="4F81BD" w:themeColor="accent1"/>
          <w:kern w:val="0"/>
          <w:sz w:val="20"/>
          <w:szCs w:val="18"/>
          <w:lang w:val="en-US" w:eastAsia="en-US"/>
        </w:rPr>
        <w:t xml:space="preserve"> of </w:t>
      </w:r>
      <w:proofErr w:type="spellStart"/>
      <w:r w:rsidRPr="00631E56">
        <w:rPr>
          <w:rFonts w:eastAsia="Times New Roman"/>
          <w:b/>
          <w:bCs/>
          <w:color w:val="4F81BD" w:themeColor="accent1"/>
          <w:kern w:val="0"/>
          <w:sz w:val="20"/>
          <w:szCs w:val="18"/>
          <w:lang w:val="en-US" w:eastAsia="en-US"/>
        </w:rPr>
        <w:t>MsgA</w:t>
      </w:r>
      <w:proofErr w:type="spellEnd"/>
      <w:r w:rsidRPr="00631E56">
        <w:rPr>
          <w:rFonts w:eastAsia="Times New Roman"/>
          <w:b/>
          <w:bCs/>
          <w:color w:val="4F81BD" w:themeColor="accent1"/>
          <w:kern w:val="0"/>
          <w:sz w:val="20"/>
          <w:szCs w:val="18"/>
          <w:lang w:val="en-US" w:eastAsia="en-US"/>
        </w:rPr>
        <w:t xml:space="preserve"> for different payload sizes</w:t>
      </w:r>
    </w:p>
    <w:tbl>
      <w:tblPr>
        <w:tblW w:w="7021" w:type="dxa"/>
        <w:jc w:val="center"/>
        <w:tblLayout w:type="fixed"/>
        <w:tblCellMar>
          <w:left w:w="0" w:type="dxa"/>
          <w:right w:w="0" w:type="dxa"/>
        </w:tblCellMar>
        <w:tblLook w:val="04A0" w:firstRow="1" w:lastRow="0" w:firstColumn="1" w:lastColumn="0" w:noHBand="0" w:noVBand="1"/>
      </w:tblPr>
      <w:tblGrid>
        <w:gridCol w:w="4815"/>
        <w:gridCol w:w="2206"/>
      </w:tblGrid>
      <w:tr w:rsidR="00A40AFE" w14:paraId="2DDCB1F7"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B8C2964"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(1) Tx Power (dBm)</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B1CE07B" w14:textId="77777777" w:rsidR="00A40AFE" w:rsidRPr="00254E54" w:rsidRDefault="00A40AFE" w:rsidP="00CB6F99">
            <w:pPr>
              <w:jc w:val="center"/>
              <w:textAlignment w:val="center"/>
              <w:rPr>
                <w:rFonts w:eastAsia="SimSun"/>
                <w:color w:val="000000"/>
                <w:sz w:val="22"/>
              </w:rPr>
            </w:pPr>
            <w:r w:rsidRPr="00254E54">
              <w:rPr>
                <w:rFonts w:eastAsia="SimSun"/>
                <w:color w:val="000000"/>
                <w:sz w:val="22"/>
                <w:lang w:eastAsia="zh-CN" w:bidi="ar"/>
              </w:rPr>
              <w:t>23</w:t>
            </w:r>
          </w:p>
        </w:tc>
      </w:tr>
      <w:tr w:rsidR="00A40AFE" w14:paraId="6D26AFC3"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6A41E0F"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(2) Thermal noise density (dBm/Hz)</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121EA4E" w14:textId="77777777" w:rsidR="00A40AFE" w:rsidRPr="00254E54" w:rsidRDefault="00A40AFE" w:rsidP="00CB6F99">
            <w:pPr>
              <w:jc w:val="center"/>
              <w:textAlignment w:val="center"/>
              <w:rPr>
                <w:rFonts w:eastAsia="SimSun"/>
                <w:color w:val="000000"/>
                <w:sz w:val="22"/>
              </w:rPr>
            </w:pPr>
            <w:r w:rsidRPr="00254E54">
              <w:rPr>
                <w:rFonts w:eastAsia="SimSun"/>
                <w:color w:val="000000"/>
                <w:sz w:val="22"/>
                <w:lang w:eastAsia="zh-CN" w:bidi="ar"/>
              </w:rPr>
              <w:t>-174</w:t>
            </w:r>
          </w:p>
        </w:tc>
      </w:tr>
      <w:tr w:rsidR="00A40AFE" w14:paraId="5923D0AA"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031CE98"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 xml:space="preserve">(3) </w:t>
            </w:r>
            <w:proofErr w:type="spellStart"/>
            <w:r w:rsidRPr="00254E54">
              <w:rPr>
                <w:rFonts w:eastAsia="SimSun"/>
                <w:color w:val="000000"/>
                <w:sz w:val="22"/>
                <w:lang w:eastAsia="zh-CN" w:bidi="ar"/>
              </w:rPr>
              <w:t>eNB</w:t>
            </w:r>
            <w:proofErr w:type="spellEnd"/>
            <w:r w:rsidRPr="00254E54">
              <w:rPr>
                <w:rFonts w:eastAsia="SimSun"/>
                <w:color w:val="000000"/>
                <w:sz w:val="22"/>
                <w:lang w:eastAsia="zh-CN" w:bidi="ar"/>
              </w:rPr>
              <w:t xml:space="preserve"> receiver noise figure (dB)</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1CF4F59" w14:textId="77777777" w:rsidR="00A40AFE" w:rsidRPr="00254E54" w:rsidRDefault="00A40AFE" w:rsidP="00CB6F99">
            <w:pPr>
              <w:jc w:val="center"/>
              <w:textAlignment w:val="center"/>
              <w:rPr>
                <w:rFonts w:eastAsia="SimSun"/>
                <w:color w:val="000000"/>
                <w:sz w:val="22"/>
              </w:rPr>
            </w:pPr>
            <w:r w:rsidRPr="00254E54">
              <w:rPr>
                <w:rFonts w:eastAsia="SimSun"/>
                <w:color w:val="000000"/>
                <w:sz w:val="22"/>
                <w:lang w:eastAsia="zh-CN" w:bidi="ar"/>
              </w:rPr>
              <w:t>5</w:t>
            </w:r>
          </w:p>
        </w:tc>
      </w:tr>
      <w:tr w:rsidR="00A40AFE" w14:paraId="553C31E1"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E08EEF7"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(4) Interference margin (dB)</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7C46AA6" w14:textId="77777777" w:rsidR="00A40AFE" w:rsidRPr="00254E54" w:rsidRDefault="00A40AFE" w:rsidP="00CB6F99">
            <w:pPr>
              <w:jc w:val="center"/>
              <w:textAlignment w:val="center"/>
              <w:rPr>
                <w:rFonts w:eastAsia="SimSun"/>
                <w:color w:val="000000"/>
                <w:sz w:val="22"/>
              </w:rPr>
            </w:pPr>
            <w:r w:rsidRPr="00254E54">
              <w:rPr>
                <w:rFonts w:eastAsia="SimSun"/>
                <w:color w:val="000000"/>
                <w:sz w:val="22"/>
                <w:lang w:eastAsia="zh-CN" w:bidi="ar"/>
              </w:rPr>
              <w:t>0</w:t>
            </w:r>
          </w:p>
        </w:tc>
      </w:tr>
      <w:tr w:rsidR="00A40AFE" w14:paraId="19FF648C"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1525AD6"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(5) Occupied channel bandwidth (Hz)</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F736BE7" w14:textId="77777777" w:rsidR="00A40AFE" w:rsidRPr="00254E54" w:rsidRDefault="00A40AFE" w:rsidP="00CB6F99">
            <w:pPr>
              <w:jc w:val="center"/>
              <w:textAlignment w:val="center"/>
              <w:rPr>
                <w:rFonts w:eastAsia="SimSun"/>
                <w:color w:val="000000"/>
                <w:sz w:val="22"/>
              </w:rPr>
            </w:pPr>
            <w:r>
              <w:rPr>
                <w:rFonts w:eastAsia="SimSun"/>
                <w:color w:val="000000"/>
                <w:sz w:val="22"/>
                <w:lang w:eastAsia="zh-CN" w:bidi="ar"/>
              </w:rPr>
              <w:t>30kHz * 12 * #PRBs</w:t>
            </w:r>
          </w:p>
        </w:tc>
      </w:tr>
      <w:tr w:rsidR="00A40AFE" w14:paraId="34C66C1F" w14:textId="77777777" w:rsidTr="00CB6F99">
        <w:trPr>
          <w:trHeight w:val="489"/>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5C115D0"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 xml:space="preserve">(6) Effective noise power </w:t>
            </w:r>
            <w:r w:rsidRPr="00254E54">
              <w:rPr>
                <w:rFonts w:eastAsia="SimSun"/>
                <w:color w:val="000000"/>
                <w:sz w:val="22"/>
                <w:lang w:eastAsia="zh-CN" w:bidi="ar"/>
              </w:rPr>
              <w:br/>
              <w:t>= (</w:t>
            </w:r>
            <w:proofErr w:type="gramStart"/>
            <w:r w:rsidRPr="00254E54">
              <w:rPr>
                <w:rFonts w:eastAsia="SimSun"/>
                <w:color w:val="000000"/>
                <w:sz w:val="22"/>
                <w:lang w:eastAsia="zh-CN" w:bidi="ar"/>
              </w:rPr>
              <w:t>2)+(</w:t>
            </w:r>
            <w:proofErr w:type="gramEnd"/>
            <w:r w:rsidRPr="00254E54">
              <w:rPr>
                <w:rFonts w:eastAsia="SimSun"/>
                <w:color w:val="000000"/>
                <w:sz w:val="22"/>
                <w:lang w:eastAsia="zh-CN" w:bidi="ar"/>
              </w:rPr>
              <w:t>3)+(4)+10log((5)) (dBm)</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B6ECD4B" w14:textId="77777777" w:rsidR="00A40AFE" w:rsidRPr="00254E54" w:rsidRDefault="00A40AFE" w:rsidP="00CB6F99">
            <w:pPr>
              <w:jc w:val="center"/>
              <w:textAlignment w:val="center"/>
              <w:rPr>
                <w:rFonts w:eastAsia="SimSun"/>
                <w:color w:val="000000"/>
                <w:sz w:val="22"/>
              </w:rPr>
            </w:pPr>
          </w:p>
        </w:tc>
      </w:tr>
      <w:tr w:rsidR="00A40AFE" w14:paraId="19AADAB4" w14:textId="77777777" w:rsidTr="00CB6F99">
        <w:trPr>
          <w:trHeight w:val="89"/>
          <w:jc w:val="center"/>
        </w:trPr>
        <w:tc>
          <w:tcPr>
            <w:tcW w:w="4815"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3B2EABBE" w14:textId="77777777" w:rsidR="00A40AFE" w:rsidRPr="00254E54" w:rsidRDefault="00A40AFE" w:rsidP="00CB6F99">
            <w:pPr>
              <w:textAlignment w:val="bottom"/>
              <w:rPr>
                <w:rFonts w:eastAsia="SimSun"/>
                <w:color w:val="000000"/>
                <w:sz w:val="22"/>
                <w:lang w:eastAsia="zh-CN" w:bidi="ar"/>
              </w:rPr>
            </w:pPr>
            <w:r w:rsidRPr="00254E54">
              <w:rPr>
                <w:rFonts w:eastAsia="SimSun"/>
                <w:color w:val="000000"/>
                <w:sz w:val="22"/>
                <w:lang w:eastAsia="zh-CN" w:bidi="ar"/>
              </w:rPr>
              <w:t xml:space="preserve">(7) Required SINR (dB) </w:t>
            </w:r>
          </w:p>
        </w:tc>
        <w:tc>
          <w:tcPr>
            <w:tcW w:w="2206"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087F60A2" w14:textId="77777777" w:rsidR="00A40AFE" w:rsidRPr="00254E54" w:rsidRDefault="00A40AFE" w:rsidP="00CB6F99">
            <w:pPr>
              <w:textAlignment w:val="center"/>
              <w:rPr>
                <w:rFonts w:eastAsia="SimSun"/>
                <w:color w:val="000000"/>
                <w:sz w:val="22"/>
                <w:lang w:eastAsia="zh-CN" w:bidi="ar"/>
              </w:rPr>
            </w:pPr>
          </w:p>
        </w:tc>
      </w:tr>
      <w:tr w:rsidR="00A40AFE" w14:paraId="44CEB041" w14:textId="77777777" w:rsidTr="00CB6F99">
        <w:trPr>
          <w:trHeight w:val="89"/>
          <w:jc w:val="center"/>
        </w:trPr>
        <w:tc>
          <w:tcPr>
            <w:tcW w:w="4815"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A94F98A" w14:textId="77777777" w:rsidR="00A40AFE" w:rsidRPr="00254E54" w:rsidRDefault="00A40AFE" w:rsidP="00CB6F99">
            <w:pPr>
              <w:textAlignment w:val="bottom"/>
              <w:rPr>
                <w:rFonts w:eastAsia="SimSun"/>
                <w:color w:val="000000"/>
                <w:sz w:val="22"/>
                <w:lang w:eastAsia="zh-CN" w:bidi="ar"/>
              </w:rPr>
            </w:pPr>
            <w:r w:rsidRPr="00254E54">
              <w:rPr>
                <w:rFonts w:eastAsia="SimSun"/>
                <w:color w:val="000000"/>
                <w:sz w:val="22"/>
                <w:lang w:eastAsia="zh-CN" w:bidi="ar"/>
              </w:rPr>
              <w:t>(8) Receiver sensitivity =</w:t>
            </w:r>
            <w:r w:rsidRPr="00856895">
              <w:rPr>
                <w:rFonts w:eastAsia="SimSun" w:hint="eastAsia"/>
                <w:color w:val="000000"/>
                <w:sz w:val="22"/>
                <w:lang w:eastAsia="zh-CN" w:bidi="ar"/>
              </w:rPr>
              <w:t xml:space="preserve"> </w:t>
            </w:r>
            <w:r w:rsidRPr="00254E54">
              <w:rPr>
                <w:rFonts w:eastAsia="SimSun"/>
                <w:color w:val="000000"/>
                <w:sz w:val="22"/>
                <w:lang w:eastAsia="zh-CN" w:bidi="ar"/>
              </w:rPr>
              <w:t>(</w:t>
            </w:r>
            <w:proofErr w:type="gramStart"/>
            <w:r w:rsidRPr="00254E54">
              <w:rPr>
                <w:rFonts w:eastAsia="SimSun"/>
                <w:color w:val="000000"/>
                <w:sz w:val="22"/>
                <w:lang w:eastAsia="zh-CN" w:bidi="ar"/>
              </w:rPr>
              <w:t>6)+(</w:t>
            </w:r>
            <w:proofErr w:type="gramEnd"/>
            <w:r w:rsidRPr="00254E54">
              <w:rPr>
                <w:rFonts w:eastAsia="SimSun"/>
                <w:color w:val="000000"/>
                <w:sz w:val="22"/>
                <w:lang w:eastAsia="zh-CN" w:bidi="ar"/>
              </w:rPr>
              <w:t>7) (dBm)</w:t>
            </w:r>
            <w:r>
              <w:rPr>
                <w:rFonts w:eastAsia="SimSun"/>
                <w:color w:val="000000"/>
                <w:sz w:val="22"/>
                <w:lang w:eastAsia="zh-CN" w:bidi="ar"/>
              </w:rPr>
              <w:t xml:space="preserve">  </w:t>
            </w:r>
          </w:p>
        </w:tc>
        <w:tc>
          <w:tcPr>
            <w:tcW w:w="2206"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50360E48" w14:textId="77777777" w:rsidR="00A40AFE" w:rsidRPr="00254E54" w:rsidRDefault="00A40AFE" w:rsidP="00CB6F99">
            <w:pPr>
              <w:textAlignment w:val="center"/>
              <w:rPr>
                <w:rFonts w:eastAsia="SimSun"/>
                <w:color w:val="000000"/>
                <w:sz w:val="22"/>
                <w:lang w:eastAsia="zh-CN" w:bidi="ar"/>
              </w:rPr>
            </w:pPr>
          </w:p>
        </w:tc>
      </w:tr>
      <w:tr w:rsidR="00A40AFE" w14:paraId="43F25B39"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84C8E1F"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(9) Receiver processing gain</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BF5134E" w14:textId="77777777" w:rsidR="00A40AFE" w:rsidRPr="00254E54" w:rsidRDefault="00A40AFE" w:rsidP="00CB6F99">
            <w:pPr>
              <w:jc w:val="center"/>
              <w:textAlignment w:val="center"/>
              <w:rPr>
                <w:rFonts w:eastAsia="SimSun"/>
                <w:color w:val="000000"/>
                <w:sz w:val="22"/>
              </w:rPr>
            </w:pPr>
            <w:r w:rsidRPr="00254E54">
              <w:rPr>
                <w:rFonts w:eastAsia="SimSun"/>
                <w:color w:val="000000"/>
                <w:sz w:val="22"/>
                <w:lang w:eastAsia="zh-CN" w:bidi="ar"/>
              </w:rPr>
              <w:t>0</w:t>
            </w:r>
          </w:p>
        </w:tc>
      </w:tr>
      <w:tr w:rsidR="00A40AFE" w14:paraId="3013CE12" w14:textId="77777777" w:rsidTr="00CB6F99">
        <w:trPr>
          <w:trHeight w:val="244"/>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3A262E9" w14:textId="77777777" w:rsidR="00A40AFE" w:rsidRPr="00254E54" w:rsidRDefault="00A40AFE" w:rsidP="00CB6F99">
            <w:pPr>
              <w:textAlignment w:val="bottom"/>
              <w:rPr>
                <w:rFonts w:eastAsia="SimSun"/>
                <w:color w:val="000000"/>
                <w:sz w:val="22"/>
              </w:rPr>
            </w:pPr>
            <w:r w:rsidRPr="00254E54">
              <w:rPr>
                <w:rFonts w:eastAsia="SimSun"/>
                <w:color w:val="000000"/>
                <w:sz w:val="22"/>
                <w:lang w:eastAsia="zh-CN" w:bidi="ar"/>
              </w:rPr>
              <w:t>(10) MCL = (1)-(</w:t>
            </w:r>
            <w:proofErr w:type="gramStart"/>
            <w:r w:rsidRPr="00254E54">
              <w:rPr>
                <w:rFonts w:eastAsia="SimSun"/>
                <w:color w:val="000000"/>
                <w:sz w:val="22"/>
                <w:lang w:eastAsia="zh-CN" w:bidi="ar"/>
              </w:rPr>
              <w:t>8)+(</w:t>
            </w:r>
            <w:proofErr w:type="gramEnd"/>
            <w:r w:rsidRPr="00254E54">
              <w:rPr>
                <w:rFonts w:eastAsia="SimSun"/>
                <w:color w:val="000000"/>
                <w:sz w:val="22"/>
                <w:lang w:eastAsia="zh-CN" w:bidi="ar"/>
              </w:rPr>
              <w:t>9) (dB)</w:t>
            </w:r>
            <w:r>
              <w:rPr>
                <w:rFonts w:eastAsia="SimSun"/>
                <w:color w:val="000000"/>
                <w:sz w:val="22"/>
                <w:lang w:eastAsia="zh-CN" w:bidi="ar"/>
              </w:rPr>
              <w:t xml:space="preserve"> </w:t>
            </w:r>
          </w:p>
        </w:tc>
        <w:tc>
          <w:tcPr>
            <w:tcW w:w="22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7B9703E" w14:textId="77777777" w:rsidR="00A40AFE" w:rsidRPr="00254E54" w:rsidRDefault="00A40AFE" w:rsidP="00CB6F99">
            <w:pPr>
              <w:jc w:val="center"/>
              <w:textAlignment w:val="center"/>
              <w:rPr>
                <w:rFonts w:eastAsia="SimSun"/>
                <w:color w:val="000000"/>
                <w:sz w:val="22"/>
                <w:lang w:eastAsia="zh-CN" w:bidi="ar"/>
              </w:rPr>
            </w:pPr>
          </w:p>
        </w:tc>
      </w:tr>
    </w:tbl>
    <w:p w14:paraId="02D55053" w14:textId="77777777" w:rsidR="00A40AFE" w:rsidRDefault="00A40AFE" w:rsidP="00A40AFE">
      <w:pPr>
        <w:jc w:val="both"/>
        <w:rPr>
          <w:rStyle w:val="normaltextrun"/>
          <w:rFonts w:eastAsia="MS Mincho"/>
          <w:color w:val="000000"/>
          <w:sz w:val="22"/>
          <w:szCs w:val="22"/>
          <w:shd w:val="clear" w:color="auto" w:fill="FFFFFF"/>
        </w:rPr>
      </w:pPr>
    </w:p>
    <w:p w14:paraId="4C773414" w14:textId="2E9D7BCB" w:rsidR="00A40AFE" w:rsidRDefault="00A40AFE" w:rsidP="00A40AFE">
      <w:pPr>
        <w:jc w:val="both"/>
        <w:rPr>
          <w:rStyle w:val="normaltextrun"/>
          <w:color w:val="000000"/>
          <w:sz w:val="22"/>
          <w:szCs w:val="22"/>
          <w:shd w:val="clear" w:color="auto" w:fill="FFFFFF"/>
        </w:rPr>
      </w:pPr>
      <w:r w:rsidRPr="004572D6">
        <w:rPr>
          <w:rStyle w:val="normaltextrun"/>
          <w:color w:val="000000"/>
          <w:sz w:val="22"/>
          <w:szCs w:val="22"/>
          <w:shd w:val="clear" w:color="auto" w:fill="FFFFFF"/>
        </w:rPr>
        <w:t xml:space="preserve">Different payload sizes (72, </w:t>
      </w:r>
      <w:r w:rsidR="0075560B">
        <w:rPr>
          <w:rStyle w:val="normaltextrun"/>
          <w:color w:val="000000"/>
          <w:sz w:val="22"/>
          <w:szCs w:val="22"/>
          <w:shd w:val="clear" w:color="auto" w:fill="FFFFFF"/>
        </w:rPr>
        <w:t xml:space="preserve">198, </w:t>
      </w:r>
      <w:r>
        <w:rPr>
          <w:rStyle w:val="normaltextrun"/>
          <w:color w:val="000000"/>
          <w:sz w:val="22"/>
          <w:szCs w:val="22"/>
          <w:shd w:val="clear" w:color="auto" w:fill="FFFFFF"/>
        </w:rPr>
        <w:t xml:space="preserve">408 and </w:t>
      </w:r>
      <w:r w:rsidRPr="004572D6">
        <w:rPr>
          <w:rStyle w:val="normaltextrun"/>
          <w:color w:val="000000"/>
          <w:sz w:val="22"/>
          <w:szCs w:val="22"/>
          <w:shd w:val="clear" w:color="auto" w:fill="FFFFFF"/>
        </w:rPr>
        <w:t>10</w:t>
      </w:r>
      <w:r>
        <w:rPr>
          <w:rStyle w:val="normaltextrun"/>
          <w:color w:val="000000"/>
          <w:sz w:val="22"/>
          <w:szCs w:val="22"/>
          <w:shd w:val="clear" w:color="auto" w:fill="FFFFFF"/>
        </w:rPr>
        <w:t>32</w:t>
      </w:r>
      <w:r w:rsidRPr="004572D6">
        <w:rPr>
          <w:rStyle w:val="normaltextrun"/>
          <w:color w:val="000000"/>
          <w:sz w:val="22"/>
          <w:szCs w:val="22"/>
          <w:shd w:val="clear" w:color="auto" w:fill="FFFFFF"/>
        </w:rPr>
        <w:t>) are used in the evaluations according to [1]</w:t>
      </w:r>
      <w:r>
        <w:rPr>
          <w:rStyle w:val="normaltextrun"/>
          <w:color w:val="000000"/>
          <w:sz w:val="22"/>
          <w:szCs w:val="22"/>
          <w:shd w:val="clear" w:color="auto" w:fill="FFFFFF"/>
        </w:rPr>
        <w:t xml:space="preserve">, where we assume 14 </w:t>
      </w:r>
      <w:r w:rsidRPr="004572D6">
        <w:rPr>
          <w:rStyle w:val="normaltextrun"/>
          <w:color w:val="000000"/>
          <w:sz w:val="22"/>
          <w:szCs w:val="22"/>
          <w:shd w:val="clear" w:color="auto" w:fill="FFFFFF"/>
        </w:rPr>
        <w:t>OFDM symbols for PUSCH with 30 kHz subcarrier spacing.  A TDL-C-300ns</w:t>
      </w:r>
      <w:r>
        <w:rPr>
          <w:rStyle w:val="normaltextrun"/>
          <w:color w:val="000000"/>
          <w:sz w:val="22"/>
          <w:szCs w:val="22"/>
          <w:shd w:val="clear" w:color="auto" w:fill="FFFFFF"/>
        </w:rPr>
        <w:t xml:space="preserve"> </w:t>
      </w:r>
      <w:r w:rsidRPr="004572D6">
        <w:rPr>
          <w:rStyle w:val="normaltextrun"/>
          <w:color w:val="000000"/>
          <w:sz w:val="22"/>
          <w:szCs w:val="22"/>
          <w:shd w:val="clear" w:color="auto" w:fill="FFFFFF"/>
        </w:rPr>
        <w:t xml:space="preserve">channel model is used with </w:t>
      </w:r>
      <w:r w:rsidRPr="0014616A">
        <w:rPr>
          <w:rStyle w:val="normaltextrun"/>
          <w:color w:val="000000"/>
          <w:sz w:val="22"/>
          <w:szCs w:val="22"/>
          <w:shd w:val="clear" w:color="auto" w:fill="FFFFFF"/>
        </w:rPr>
        <w:t>4 Rx</w:t>
      </w:r>
      <w:r w:rsidRPr="004572D6">
        <w:rPr>
          <w:rStyle w:val="normaltextrun"/>
          <w:color w:val="000000"/>
          <w:sz w:val="22"/>
          <w:szCs w:val="22"/>
          <w:shd w:val="clear" w:color="auto" w:fill="FFFFFF"/>
        </w:rPr>
        <w:t xml:space="preserve"> antennas</w:t>
      </w:r>
      <w:r>
        <w:rPr>
          <w:rStyle w:val="normaltextrun"/>
          <w:color w:val="000000"/>
          <w:sz w:val="22"/>
          <w:szCs w:val="22"/>
          <w:shd w:val="clear" w:color="auto" w:fill="FFFFFF"/>
        </w:rPr>
        <w:t xml:space="preserve"> </w:t>
      </w:r>
      <w:r w:rsidRPr="004572D6">
        <w:rPr>
          <w:rStyle w:val="normaltextrun"/>
          <w:color w:val="000000"/>
          <w:sz w:val="22"/>
          <w:szCs w:val="22"/>
          <w:shd w:val="clear" w:color="auto" w:fill="FFFFFF"/>
        </w:rPr>
        <w:t>and the number of PRBs is assumed to be 1,2</w:t>
      </w:r>
      <w:r>
        <w:rPr>
          <w:rStyle w:val="normaltextrun"/>
          <w:color w:val="000000"/>
          <w:sz w:val="22"/>
          <w:szCs w:val="22"/>
          <w:shd w:val="clear" w:color="auto" w:fill="FFFFFF"/>
        </w:rPr>
        <w:t>,</w:t>
      </w:r>
      <w:r w:rsidRPr="004572D6">
        <w:rPr>
          <w:rStyle w:val="normaltextrun"/>
          <w:color w:val="000000"/>
          <w:sz w:val="22"/>
          <w:szCs w:val="22"/>
          <w:shd w:val="clear" w:color="auto" w:fill="FFFFFF"/>
        </w:rPr>
        <w:t>3</w:t>
      </w:r>
      <w:r>
        <w:rPr>
          <w:rStyle w:val="normaltextrun"/>
          <w:color w:val="000000"/>
          <w:sz w:val="22"/>
          <w:szCs w:val="22"/>
          <w:shd w:val="clear" w:color="auto" w:fill="FFFFFF"/>
        </w:rPr>
        <w:t>, 6 or 12</w:t>
      </w:r>
      <w:r w:rsidRPr="004572D6">
        <w:rPr>
          <w:rStyle w:val="normaltextrun"/>
          <w:color w:val="000000"/>
          <w:sz w:val="22"/>
          <w:szCs w:val="22"/>
          <w:shd w:val="clear" w:color="auto" w:fill="FFFFFF"/>
        </w:rPr>
        <w:t xml:space="preserve">. The rest of the simulation assumptions are defined in Appendix A. </w:t>
      </w:r>
    </w:p>
    <w:p w14:paraId="1415B864" w14:textId="77777777" w:rsidR="00A40AFE" w:rsidRPr="004572D6" w:rsidRDefault="00A40AFE" w:rsidP="00A40AFE">
      <w:pPr>
        <w:jc w:val="both"/>
        <w:rPr>
          <w:rStyle w:val="normaltextrun"/>
          <w:color w:val="000000"/>
          <w:sz w:val="22"/>
          <w:szCs w:val="22"/>
          <w:shd w:val="clear" w:color="auto" w:fill="FFFFFF"/>
        </w:rPr>
      </w:pPr>
    </w:p>
    <w:p w14:paraId="25C65F43" w14:textId="7A9CA2E6" w:rsidR="00A40AFE" w:rsidRPr="00A40AFE" w:rsidRDefault="00A40AFE" w:rsidP="00A40AFE">
      <w:pPr>
        <w:jc w:val="both"/>
        <w:rPr>
          <w:rStyle w:val="normaltextrun"/>
          <w:rFonts w:eastAsia="MS Mincho"/>
          <w:color w:val="000000"/>
          <w:sz w:val="22"/>
          <w:szCs w:val="22"/>
          <w:shd w:val="clear" w:color="auto" w:fill="FFFFFF"/>
        </w:rPr>
      </w:pPr>
      <w:r>
        <w:rPr>
          <w:rStyle w:val="normaltextrun"/>
          <w:rFonts w:eastAsia="MS Mincho"/>
          <w:color w:val="000000"/>
          <w:sz w:val="22"/>
          <w:szCs w:val="22"/>
          <w:shd w:val="clear" w:color="auto" w:fill="FFFFFF"/>
        </w:rPr>
        <w:t>BLER performance results are shown in Figure 4 in the case of single UE and 2 or 3 colliding UEs</w:t>
      </w:r>
      <w:r w:rsidRPr="001B0C87">
        <w:rPr>
          <w:rStyle w:val="normaltextrun"/>
          <w:rFonts w:eastAsia="MS Mincho"/>
          <w:color w:val="000000"/>
          <w:sz w:val="22"/>
          <w:szCs w:val="22"/>
          <w:shd w:val="clear" w:color="auto" w:fill="FFFFFF"/>
        </w:rPr>
        <w:t xml:space="preserve"> </w:t>
      </w:r>
      <w:r>
        <w:rPr>
          <w:rStyle w:val="normaltextrun"/>
          <w:rFonts w:eastAsia="MS Mincho"/>
          <w:color w:val="000000"/>
          <w:sz w:val="22"/>
          <w:szCs w:val="22"/>
          <w:shd w:val="clear" w:color="auto" w:fill="FFFFFF"/>
        </w:rPr>
        <w:t xml:space="preserve">using </w:t>
      </w:r>
      <w:r w:rsidRPr="00503FF8">
        <w:rPr>
          <w:rStyle w:val="normaltextrun"/>
          <w:rFonts w:eastAsia="MS Mincho"/>
          <w:color w:val="000000"/>
          <w:sz w:val="22"/>
          <w:szCs w:val="22"/>
          <w:shd w:val="clear" w:color="auto" w:fill="FFFFFF"/>
        </w:rPr>
        <w:t>different DMRS ports</w:t>
      </w:r>
      <w:r>
        <w:rPr>
          <w:rStyle w:val="normaltextrun"/>
          <w:rFonts w:eastAsia="MS Mincho"/>
          <w:color w:val="000000"/>
          <w:sz w:val="22"/>
          <w:szCs w:val="22"/>
          <w:shd w:val="clear" w:color="auto" w:fill="FFFFFF"/>
        </w:rPr>
        <w:t xml:space="preserve">/sequences for </w:t>
      </w:r>
      <w:r w:rsidR="0075560B">
        <w:rPr>
          <w:rStyle w:val="normaltextrun"/>
          <w:rFonts w:eastAsia="MS Mincho"/>
          <w:color w:val="000000"/>
          <w:sz w:val="22"/>
          <w:szCs w:val="22"/>
          <w:shd w:val="clear" w:color="auto" w:fill="FFFFFF"/>
        </w:rPr>
        <w:t xml:space="preserve">all </w:t>
      </w:r>
      <w:r>
        <w:rPr>
          <w:rStyle w:val="normaltextrun"/>
          <w:rFonts w:eastAsia="MS Mincho"/>
          <w:color w:val="000000"/>
          <w:sz w:val="22"/>
          <w:szCs w:val="22"/>
          <w:shd w:val="clear" w:color="auto" w:fill="FFFFFF"/>
        </w:rPr>
        <w:t>payload sizes evaluated, respectively. As increasing the payload size, the number of PRBs should be increased to achieve the target BLER from 1, 2 or 3 PRBs for payload size of 72 bits up to 12 PRBs for payload size of 1032 bits. The MCL calculation based on the required SNR at a target value of 1% BLER is shown in Table 3 for each payload size. Comparing the MCL obtained when different DMRS ports or DMRS sequences are used, we can observe a difference of 0.5 up to 1 dB for the benefit of using different DMRS ports in the case of payload size 72.</w:t>
      </w:r>
    </w:p>
    <w:p w14:paraId="464144C9" w14:textId="77777777" w:rsidR="00A40AFE" w:rsidRDefault="00A40AFE" w:rsidP="00A40AFE">
      <w:pPr>
        <w:jc w:val="both"/>
        <w:rPr>
          <w:rStyle w:val="normaltextrun"/>
          <w:rFonts w:eastAsia="MS Mincho"/>
          <w:color w:val="000000"/>
          <w:sz w:val="22"/>
          <w:szCs w:val="22"/>
          <w:shd w:val="clear" w:color="auto" w:fill="FFFFFF"/>
        </w:rPr>
      </w:pPr>
      <w:r w:rsidRPr="00476C1D">
        <w:rPr>
          <w:rStyle w:val="normaltextrun"/>
          <w:rFonts w:eastAsia="MS Mincho"/>
          <w:noProof/>
          <w:color w:val="000000"/>
          <w:sz w:val="22"/>
          <w:szCs w:val="22"/>
          <w:shd w:val="clear" w:color="auto" w:fill="FFFFFF"/>
        </w:rPr>
        <w:drawing>
          <wp:inline distT="0" distB="0" distL="0" distR="0" wp14:anchorId="154D2A65" wp14:editId="4C6014B8">
            <wp:extent cx="2803358" cy="2110861"/>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13629" cy="2118595"/>
                    </a:xfrm>
                    <a:prstGeom prst="rect">
                      <a:avLst/>
                    </a:prstGeom>
                  </pic:spPr>
                </pic:pic>
              </a:graphicData>
            </a:graphic>
          </wp:inline>
        </w:drawing>
      </w:r>
      <w:r w:rsidRPr="00A85391">
        <w:rPr>
          <w:rStyle w:val="normaltextrun"/>
          <w:rFonts w:eastAsia="MS Mincho"/>
          <w:noProof/>
          <w:color w:val="000000"/>
          <w:sz w:val="22"/>
          <w:szCs w:val="22"/>
          <w:shd w:val="clear" w:color="auto" w:fill="FFFFFF"/>
        </w:rPr>
        <w:drawing>
          <wp:inline distT="0" distB="0" distL="0" distR="0" wp14:anchorId="1D07C13F" wp14:editId="4D8D3EAA">
            <wp:extent cx="2849880" cy="2145892"/>
            <wp:effectExtent l="0" t="0" r="762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62738" cy="2155574"/>
                    </a:xfrm>
                    <a:prstGeom prst="rect">
                      <a:avLst/>
                    </a:prstGeom>
                  </pic:spPr>
                </pic:pic>
              </a:graphicData>
            </a:graphic>
          </wp:inline>
        </w:drawing>
      </w:r>
    </w:p>
    <w:p w14:paraId="50F8BCBE" w14:textId="77777777" w:rsidR="00A40AFE" w:rsidRDefault="00A40AFE" w:rsidP="00A40AFE">
      <w:pPr>
        <w:jc w:val="center"/>
        <w:rPr>
          <w:rStyle w:val="normaltextrun"/>
          <w:rFonts w:eastAsia="MS Mincho"/>
          <w:color w:val="000000"/>
          <w:sz w:val="22"/>
          <w:szCs w:val="22"/>
          <w:shd w:val="clear" w:color="auto" w:fill="FFFFFF"/>
        </w:rPr>
      </w:pPr>
      <w:r w:rsidRPr="003B717E">
        <w:rPr>
          <w:rStyle w:val="normaltextrun"/>
          <w:rFonts w:eastAsia="MS Mincho"/>
          <w:noProof/>
          <w:color w:val="000000"/>
          <w:sz w:val="22"/>
          <w:szCs w:val="22"/>
          <w:shd w:val="clear" w:color="auto" w:fill="FFFFFF"/>
        </w:rPr>
        <w:drawing>
          <wp:inline distT="0" distB="0" distL="0" distR="0" wp14:anchorId="3EA9E31D" wp14:editId="167AA3D5">
            <wp:extent cx="2828229" cy="2129589"/>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34725" cy="2134480"/>
                    </a:xfrm>
                    <a:prstGeom prst="rect">
                      <a:avLst/>
                    </a:prstGeom>
                  </pic:spPr>
                </pic:pic>
              </a:graphicData>
            </a:graphic>
          </wp:inline>
        </w:drawing>
      </w:r>
    </w:p>
    <w:p w14:paraId="716DAA2D" w14:textId="77777777" w:rsidR="00A40AFE" w:rsidRPr="00631E56" w:rsidRDefault="00A40AFE" w:rsidP="00A40AFE">
      <w:pPr>
        <w:pStyle w:val="ListParagraph"/>
        <w:numPr>
          <w:ilvl w:val="0"/>
          <w:numId w:val="8"/>
        </w:numPr>
        <w:jc w:val="center"/>
        <w:rPr>
          <w:rFonts w:eastAsia="Times New Roman"/>
          <w:b/>
          <w:bCs/>
          <w:color w:val="4F81BD" w:themeColor="accent1"/>
          <w:szCs w:val="18"/>
          <w:lang w:val="en-US" w:eastAsia="en-US"/>
        </w:rPr>
      </w:pPr>
      <w:r w:rsidRPr="00631E56">
        <w:rPr>
          <w:rFonts w:eastAsia="Times New Roman"/>
          <w:b/>
          <w:bCs/>
          <w:color w:val="4F81BD" w:themeColor="accent1"/>
          <w:szCs w:val="18"/>
          <w:lang w:val="en-US" w:eastAsia="en-US"/>
        </w:rPr>
        <w:t>Payload size of 72</w:t>
      </w:r>
    </w:p>
    <w:p w14:paraId="7876750F" w14:textId="77777777" w:rsidR="00052187" w:rsidRDefault="00052187" w:rsidP="00052187">
      <w:pPr>
        <w:jc w:val="center"/>
        <w:rPr>
          <w:noProof/>
        </w:rPr>
      </w:pPr>
      <w:r w:rsidRPr="00F54D9C">
        <w:rPr>
          <w:noProof/>
        </w:rPr>
        <w:lastRenderedPageBreak/>
        <w:drawing>
          <wp:inline distT="0" distB="0" distL="0" distR="0" wp14:anchorId="447768DA" wp14:editId="33FE4265">
            <wp:extent cx="2811736" cy="211717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21049" cy="2124182"/>
                    </a:xfrm>
                    <a:prstGeom prst="rect">
                      <a:avLst/>
                    </a:prstGeom>
                  </pic:spPr>
                </pic:pic>
              </a:graphicData>
            </a:graphic>
          </wp:inline>
        </w:drawing>
      </w:r>
      <w:r w:rsidRPr="00777BC0">
        <w:rPr>
          <w:noProof/>
        </w:rPr>
        <w:t xml:space="preserve">  </w:t>
      </w:r>
      <w:r w:rsidRPr="00F54D9C">
        <w:rPr>
          <w:noProof/>
        </w:rPr>
        <w:drawing>
          <wp:inline distT="0" distB="0" distL="0" distR="0" wp14:anchorId="3C45F64E" wp14:editId="6306F177">
            <wp:extent cx="2831752" cy="2132243"/>
            <wp:effectExtent l="0" t="0" r="698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864536" cy="2156928"/>
                    </a:xfrm>
                    <a:prstGeom prst="rect">
                      <a:avLst/>
                    </a:prstGeom>
                  </pic:spPr>
                </pic:pic>
              </a:graphicData>
            </a:graphic>
          </wp:inline>
        </w:drawing>
      </w:r>
    </w:p>
    <w:p w14:paraId="7375B509" w14:textId="598E6FBD" w:rsidR="00052187" w:rsidRPr="00BC212D" w:rsidRDefault="00F56620" w:rsidP="00052187">
      <w:pPr>
        <w:jc w:val="center"/>
        <w:rPr>
          <w:noProof/>
        </w:rPr>
      </w:pPr>
      <w:r w:rsidRPr="00F56620">
        <w:rPr>
          <w:noProof/>
        </w:rPr>
        <w:t xml:space="preserve"> </w:t>
      </w:r>
      <w:r w:rsidRPr="00F56620">
        <w:rPr>
          <w:noProof/>
        </w:rPr>
        <w:drawing>
          <wp:inline distT="0" distB="0" distL="0" distR="0" wp14:anchorId="29E8111E" wp14:editId="45E0D9B7">
            <wp:extent cx="2796540" cy="219173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20273" cy="2210332"/>
                    </a:xfrm>
                    <a:prstGeom prst="rect">
                      <a:avLst/>
                    </a:prstGeom>
                  </pic:spPr>
                </pic:pic>
              </a:graphicData>
            </a:graphic>
          </wp:inline>
        </w:drawing>
      </w:r>
    </w:p>
    <w:p w14:paraId="05AF0C64" w14:textId="77777777" w:rsidR="00052187" w:rsidRPr="00631E56" w:rsidRDefault="00052187" w:rsidP="00052187">
      <w:pPr>
        <w:pStyle w:val="ListParagraph"/>
        <w:numPr>
          <w:ilvl w:val="0"/>
          <w:numId w:val="8"/>
        </w:numPr>
        <w:jc w:val="center"/>
        <w:rPr>
          <w:rFonts w:eastAsia="Times New Roman"/>
          <w:b/>
          <w:bCs/>
          <w:color w:val="4F81BD" w:themeColor="accent1"/>
          <w:szCs w:val="18"/>
          <w:lang w:val="en-US" w:eastAsia="en-US"/>
        </w:rPr>
      </w:pPr>
      <w:r w:rsidRPr="00631E56">
        <w:rPr>
          <w:rFonts w:eastAsia="Times New Roman"/>
          <w:b/>
          <w:bCs/>
          <w:color w:val="4F81BD" w:themeColor="accent1"/>
          <w:szCs w:val="18"/>
          <w:lang w:val="en-US" w:eastAsia="en-US"/>
        </w:rPr>
        <w:t xml:space="preserve">Payload size of </w:t>
      </w:r>
      <w:r>
        <w:rPr>
          <w:rFonts w:eastAsia="Times New Roman"/>
          <w:b/>
          <w:bCs/>
          <w:color w:val="4F81BD" w:themeColor="accent1"/>
          <w:szCs w:val="18"/>
          <w:lang w:val="en-US" w:eastAsia="en-US"/>
        </w:rPr>
        <w:t>198</w:t>
      </w:r>
    </w:p>
    <w:p w14:paraId="277AFE05" w14:textId="77777777" w:rsidR="00052187" w:rsidRPr="00BC212D" w:rsidRDefault="00052187" w:rsidP="00052187">
      <w:pPr>
        <w:jc w:val="center"/>
        <w:rPr>
          <w:noProof/>
        </w:rPr>
      </w:pPr>
      <w:r w:rsidRPr="00777BC0">
        <w:rPr>
          <w:noProof/>
        </w:rPr>
        <w:drawing>
          <wp:inline distT="0" distB="0" distL="0" distR="0" wp14:anchorId="3CC0C59F" wp14:editId="4FC4D117">
            <wp:extent cx="2622884" cy="1974969"/>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622884" cy="1974969"/>
                    </a:xfrm>
                    <a:prstGeom prst="rect">
                      <a:avLst/>
                    </a:prstGeom>
                  </pic:spPr>
                </pic:pic>
              </a:graphicData>
            </a:graphic>
          </wp:inline>
        </w:drawing>
      </w:r>
      <w:r w:rsidRPr="00777BC0">
        <w:rPr>
          <w:noProof/>
        </w:rPr>
        <w:t xml:space="preserve"> </w:t>
      </w:r>
      <w:r w:rsidRPr="00777BC0">
        <w:rPr>
          <w:noProof/>
        </w:rPr>
        <w:drawing>
          <wp:inline distT="0" distB="0" distL="0" distR="0" wp14:anchorId="6A605B10" wp14:editId="0D9257CC">
            <wp:extent cx="2598821" cy="195685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628823" cy="1979441"/>
                    </a:xfrm>
                    <a:prstGeom prst="rect">
                      <a:avLst/>
                    </a:prstGeom>
                  </pic:spPr>
                </pic:pic>
              </a:graphicData>
            </a:graphic>
          </wp:inline>
        </w:drawing>
      </w:r>
      <w:r w:rsidRPr="00777BC0">
        <w:rPr>
          <w:noProof/>
        </w:rPr>
        <w:t xml:space="preserve"> </w:t>
      </w:r>
      <w:r w:rsidRPr="00777BC0">
        <w:rPr>
          <w:noProof/>
        </w:rPr>
        <w:drawing>
          <wp:inline distT="0" distB="0" distL="0" distR="0" wp14:anchorId="423EDE90" wp14:editId="00ED0FA9">
            <wp:extent cx="2755231" cy="2074623"/>
            <wp:effectExtent l="0" t="0" r="762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758663" cy="2077207"/>
                    </a:xfrm>
                    <a:prstGeom prst="rect">
                      <a:avLst/>
                    </a:prstGeom>
                  </pic:spPr>
                </pic:pic>
              </a:graphicData>
            </a:graphic>
          </wp:inline>
        </w:drawing>
      </w:r>
    </w:p>
    <w:p w14:paraId="346FC74E" w14:textId="77777777" w:rsidR="00052187" w:rsidRPr="00F54D9C" w:rsidRDefault="00052187" w:rsidP="00052187">
      <w:pPr>
        <w:pStyle w:val="ListParagraph"/>
        <w:numPr>
          <w:ilvl w:val="0"/>
          <w:numId w:val="8"/>
        </w:numPr>
        <w:jc w:val="center"/>
        <w:rPr>
          <w:b/>
          <w:bCs/>
          <w:color w:val="4F81BD" w:themeColor="accent1"/>
          <w:szCs w:val="18"/>
        </w:rPr>
      </w:pPr>
      <w:r w:rsidRPr="00F54D9C">
        <w:rPr>
          <w:b/>
          <w:bCs/>
          <w:color w:val="4F81BD" w:themeColor="accent1"/>
          <w:szCs w:val="18"/>
        </w:rPr>
        <w:t>Payload size of 408</w:t>
      </w:r>
    </w:p>
    <w:p w14:paraId="3F3DCBBC" w14:textId="77777777" w:rsidR="00052187" w:rsidRDefault="00052187" w:rsidP="00052187">
      <w:pPr>
        <w:jc w:val="center"/>
        <w:rPr>
          <w:noProof/>
        </w:rPr>
      </w:pPr>
    </w:p>
    <w:p w14:paraId="40BDC151" w14:textId="77777777" w:rsidR="00052187" w:rsidRPr="00BC212D" w:rsidRDefault="00052187" w:rsidP="00052187">
      <w:pPr>
        <w:jc w:val="center"/>
        <w:rPr>
          <w:rFonts w:ascii="Arial" w:eastAsia="MS Mincho" w:hAnsi="Arial" w:cs="Arial"/>
          <w:b/>
        </w:rPr>
      </w:pPr>
      <w:r w:rsidRPr="007C5791">
        <w:rPr>
          <w:noProof/>
        </w:rPr>
        <w:drawing>
          <wp:inline distT="0" distB="0" distL="0" distR="0" wp14:anchorId="217E759A" wp14:editId="0B72590F">
            <wp:extent cx="2617940" cy="2051759"/>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635233" cy="2065312"/>
                    </a:xfrm>
                    <a:prstGeom prst="rect">
                      <a:avLst/>
                    </a:prstGeom>
                  </pic:spPr>
                </pic:pic>
              </a:graphicData>
            </a:graphic>
          </wp:inline>
        </w:drawing>
      </w:r>
      <w:r w:rsidRPr="005D0F9B">
        <w:rPr>
          <w:noProof/>
        </w:rPr>
        <w:t xml:space="preserve"> </w:t>
      </w:r>
      <w:r w:rsidRPr="007C5791">
        <w:rPr>
          <w:noProof/>
        </w:rPr>
        <w:drawing>
          <wp:inline distT="0" distB="0" distL="0" distR="0" wp14:anchorId="3CCF57B3" wp14:editId="7964358B">
            <wp:extent cx="2655518" cy="20812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672181" cy="2094269"/>
                    </a:xfrm>
                    <a:prstGeom prst="rect">
                      <a:avLst/>
                    </a:prstGeom>
                  </pic:spPr>
                </pic:pic>
              </a:graphicData>
            </a:graphic>
          </wp:inline>
        </w:drawing>
      </w:r>
      <w:r w:rsidRPr="005D0F9B">
        <w:rPr>
          <w:noProof/>
        </w:rPr>
        <w:t xml:space="preserve"> </w:t>
      </w:r>
      <w:r w:rsidRPr="007C5791">
        <w:rPr>
          <w:noProof/>
        </w:rPr>
        <w:drawing>
          <wp:inline distT="0" distB="0" distL="0" distR="0" wp14:anchorId="146710FB" wp14:editId="51032DD9">
            <wp:extent cx="2442575" cy="19143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458976" cy="1927174"/>
                    </a:xfrm>
                    <a:prstGeom prst="rect">
                      <a:avLst/>
                    </a:prstGeom>
                  </pic:spPr>
                </pic:pic>
              </a:graphicData>
            </a:graphic>
          </wp:inline>
        </w:drawing>
      </w:r>
    </w:p>
    <w:p w14:paraId="4AAE07FB" w14:textId="77777777" w:rsidR="00052187" w:rsidRPr="00F54D9C" w:rsidRDefault="00052187" w:rsidP="00052187">
      <w:pPr>
        <w:pStyle w:val="ListParagraph"/>
        <w:numPr>
          <w:ilvl w:val="0"/>
          <w:numId w:val="8"/>
        </w:numPr>
        <w:jc w:val="center"/>
        <w:rPr>
          <w:b/>
          <w:bCs/>
          <w:color w:val="4F81BD" w:themeColor="accent1"/>
          <w:szCs w:val="18"/>
        </w:rPr>
      </w:pPr>
      <w:r w:rsidRPr="00F54D9C">
        <w:rPr>
          <w:b/>
          <w:bCs/>
          <w:color w:val="4F81BD" w:themeColor="accent1"/>
          <w:szCs w:val="18"/>
        </w:rPr>
        <w:t>Payload size of 1032</w:t>
      </w:r>
    </w:p>
    <w:p w14:paraId="117513EF" w14:textId="16A6F67F" w:rsidR="00052187" w:rsidRPr="005F4EC0" w:rsidRDefault="00052187" w:rsidP="005F4EC0">
      <w:pPr>
        <w:pStyle w:val="LGTdoc"/>
        <w:spacing w:beforeLines="50" w:before="120" w:afterLines="0" w:line="240" w:lineRule="auto"/>
        <w:jc w:val="center"/>
        <w:rPr>
          <w:rFonts w:eastAsia="Times New Roman"/>
          <w:b/>
          <w:bCs/>
          <w:color w:val="4F81BD" w:themeColor="accent1"/>
          <w:kern w:val="0"/>
          <w:sz w:val="20"/>
          <w:szCs w:val="18"/>
          <w:lang w:val="en-US" w:eastAsia="en-US"/>
        </w:rPr>
      </w:pPr>
      <w:r w:rsidRPr="007C5791">
        <w:rPr>
          <w:b/>
          <w:bCs/>
          <w:color w:val="4F81BD" w:themeColor="accent1"/>
          <w:sz w:val="20"/>
          <w:szCs w:val="18"/>
        </w:rPr>
        <w:t xml:space="preserve">Figure </w:t>
      </w:r>
      <w:proofErr w:type="gramStart"/>
      <w:r w:rsidRPr="007C5791">
        <w:rPr>
          <w:b/>
          <w:bCs/>
          <w:color w:val="4F81BD" w:themeColor="accent1"/>
          <w:sz w:val="20"/>
          <w:szCs w:val="18"/>
        </w:rPr>
        <w:t>4.BLER</w:t>
      </w:r>
      <w:proofErr w:type="gramEnd"/>
      <w:r w:rsidRPr="007C5791">
        <w:rPr>
          <w:b/>
          <w:bCs/>
          <w:color w:val="4F81BD" w:themeColor="accent1"/>
          <w:sz w:val="20"/>
          <w:szCs w:val="18"/>
        </w:rPr>
        <w:t xml:space="preserve"> performance for 1, 2 and 3 colliding UEs using different DMRS ports or DMRS sequences </w:t>
      </w:r>
      <w:r w:rsidR="00F56F08" w:rsidRPr="00631E56">
        <w:rPr>
          <w:rFonts w:eastAsia="Times New Roman"/>
          <w:b/>
          <w:bCs/>
          <w:color w:val="4F81BD" w:themeColor="accent1"/>
          <w:kern w:val="0"/>
          <w:sz w:val="20"/>
          <w:szCs w:val="18"/>
          <w:lang w:val="en-US" w:eastAsia="en-US"/>
        </w:rPr>
        <w:t xml:space="preserve">and payload sizes of 72, </w:t>
      </w:r>
      <w:r w:rsidR="00F56F08">
        <w:rPr>
          <w:rFonts w:eastAsia="Times New Roman"/>
          <w:b/>
          <w:bCs/>
          <w:color w:val="4F81BD" w:themeColor="accent1"/>
          <w:kern w:val="0"/>
          <w:sz w:val="20"/>
          <w:szCs w:val="18"/>
          <w:lang w:val="en-US" w:eastAsia="en-US"/>
        </w:rPr>
        <w:t xml:space="preserve">198, </w:t>
      </w:r>
      <w:r w:rsidR="00F56F08" w:rsidRPr="00631E56">
        <w:rPr>
          <w:rFonts w:eastAsia="Times New Roman"/>
          <w:b/>
          <w:bCs/>
          <w:color w:val="4F81BD" w:themeColor="accent1"/>
          <w:kern w:val="0"/>
          <w:sz w:val="20"/>
          <w:szCs w:val="18"/>
          <w:lang w:val="en-US" w:eastAsia="en-US"/>
        </w:rPr>
        <w:t>408 and 10</w:t>
      </w:r>
      <w:r w:rsidR="00F56F08">
        <w:rPr>
          <w:rFonts w:eastAsia="Times New Roman"/>
          <w:b/>
          <w:bCs/>
          <w:color w:val="4F81BD" w:themeColor="accent1"/>
          <w:kern w:val="0"/>
          <w:sz w:val="20"/>
          <w:szCs w:val="18"/>
          <w:lang w:val="en-US" w:eastAsia="en-US"/>
        </w:rPr>
        <w:t>32</w:t>
      </w:r>
    </w:p>
    <w:p w14:paraId="538A72F1" w14:textId="77777777" w:rsidR="00052187" w:rsidRDefault="00052187" w:rsidP="00052187">
      <w:pPr>
        <w:ind w:left="360"/>
        <w:jc w:val="center"/>
        <w:rPr>
          <w:b/>
          <w:bCs/>
          <w:color w:val="4F81BD" w:themeColor="accent1"/>
          <w:szCs w:val="18"/>
        </w:rPr>
      </w:pPr>
    </w:p>
    <w:p w14:paraId="01686D75" w14:textId="77777777" w:rsidR="00052187" w:rsidRDefault="00052187" w:rsidP="00052187">
      <w:pPr>
        <w:ind w:left="360"/>
        <w:jc w:val="center"/>
        <w:rPr>
          <w:b/>
          <w:bCs/>
          <w:color w:val="4F81BD" w:themeColor="accent1"/>
          <w:szCs w:val="18"/>
        </w:rPr>
      </w:pPr>
    </w:p>
    <w:p w14:paraId="1E3BD62E" w14:textId="77777777" w:rsidR="00052187" w:rsidRPr="007C5791" w:rsidRDefault="00052187" w:rsidP="00052187">
      <w:pPr>
        <w:ind w:left="360"/>
        <w:jc w:val="center"/>
        <w:rPr>
          <w:b/>
          <w:bCs/>
          <w:color w:val="4F81BD" w:themeColor="accent1"/>
          <w:szCs w:val="18"/>
        </w:rPr>
      </w:pPr>
    </w:p>
    <w:p w14:paraId="789470C9" w14:textId="66785781" w:rsidR="00052187" w:rsidRPr="00631E56" w:rsidRDefault="00052187" w:rsidP="00052187">
      <w:pPr>
        <w:pStyle w:val="LGTdoc"/>
        <w:spacing w:beforeLines="50" w:before="120" w:afterLines="0" w:line="240" w:lineRule="auto"/>
        <w:jc w:val="center"/>
        <w:rPr>
          <w:rFonts w:eastAsia="Times New Roman"/>
          <w:b/>
          <w:bCs/>
          <w:color w:val="4F81BD" w:themeColor="accent1"/>
          <w:kern w:val="0"/>
          <w:sz w:val="20"/>
          <w:szCs w:val="18"/>
          <w:lang w:val="en-US" w:eastAsia="en-US"/>
        </w:rPr>
      </w:pPr>
      <w:r w:rsidRPr="00631E56">
        <w:rPr>
          <w:rFonts w:eastAsia="Times New Roman" w:hint="eastAsia"/>
          <w:b/>
          <w:bCs/>
          <w:color w:val="4F81BD" w:themeColor="accent1"/>
          <w:kern w:val="0"/>
          <w:sz w:val="20"/>
          <w:szCs w:val="18"/>
          <w:lang w:val="en-US" w:eastAsia="en-US"/>
        </w:rPr>
        <w:t xml:space="preserve">Table </w:t>
      </w:r>
      <w:r w:rsidRPr="00631E56">
        <w:rPr>
          <w:rFonts w:eastAsia="Times New Roman"/>
          <w:b/>
          <w:bCs/>
          <w:color w:val="4F81BD" w:themeColor="accent1"/>
          <w:kern w:val="0"/>
          <w:sz w:val="20"/>
          <w:szCs w:val="18"/>
          <w:lang w:val="en-US" w:eastAsia="en-US"/>
        </w:rPr>
        <w:t>3.</w:t>
      </w:r>
      <w:r w:rsidRPr="00631E56">
        <w:rPr>
          <w:rFonts w:eastAsia="Times New Roman" w:hint="eastAsia"/>
          <w:b/>
          <w:bCs/>
          <w:color w:val="4F81BD" w:themeColor="accent1"/>
          <w:kern w:val="0"/>
          <w:sz w:val="20"/>
          <w:szCs w:val="18"/>
          <w:lang w:val="en-US" w:eastAsia="en-US"/>
        </w:rPr>
        <w:t xml:space="preserve"> Link budget calculation</w:t>
      </w:r>
      <w:r w:rsidRPr="00631E56">
        <w:rPr>
          <w:rFonts w:eastAsia="Times New Roman"/>
          <w:b/>
          <w:bCs/>
          <w:color w:val="4F81BD" w:themeColor="accent1"/>
          <w:kern w:val="0"/>
          <w:sz w:val="20"/>
          <w:szCs w:val="18"/>
          <w:lang w:val="en-US" w:eastAsia="en-US"/>
        </w:rPr>
        <w:t xml:space="preserve"> of </w:t>
      </w:r>
      <w:proofErr w:type="spellStart"/>
      <w:r w:rsidRPr="00631E56">
        <w:rPr>
          <w:rFonts w:eastAsia="Times New Roman"/>
          <w:b/>
          <w:bCs/>
          <w:color w:val="4F81BD" w:themeColor="accent1"/>
          <w:kern w:val="0"/>
          <w:sz w:val="20"/>
          <w:szCs w:val="18"/>
          <w:lang w:val="en-US" w:eastAsia="en-US"/>
        </w:rPr>
        <w:t>MsgA</w:t>
      </w:r>
      <w:proofErr w:type="spellEnd"/>
      <w:r w:rsidRPr="00631E56">
        <w:rPr>
          <w:rFonts w:eastAsia="Times New Roman"/>
          <w:b/>
          <w:bCs/>
          <w:color w:val="4F81BD" w:themeColor="accent1"/>
          <w:kern w:val="0"/>
          <w:sz w:val="20"/>
          <w:szCs w:val="18"/>
          <w:lang w:val="en-US" w:eastAsia="en-US"/>
        </w:rPr>
        <w:t xml:space="preserve"> for</w:t>
      </w:r>
      <w:r>
        <w:rPr>
          <w:rFonts w:eastAsia="Times New Roman"/>
          <w:b/>
          <w:bCs/>
          <w:color w:val="4F81BD" w:themeColor="accent1"/>
          <w:kern w:val="0"/>
          <w:sz w:val="20"/>
          <w:szCs w:val="18"/>
          <w:lang w:val="en-US" w:eastAsia="en-US"/>
        </w:rPr>
        <w:t xml:space="preserve"> 1,</w:t>
      </w:r>
      <w:r w:rsidRPr="00631E56">
        <w:rPr>
          <w:rFonts w:eastAsia="Times New Roman"/>
          <w:b/>
          <w:bCs/>
          <w:color w:val="4F81BD" w:themeColor="accent1"/>
          <w:kern w:val="0"/>
          <w:sz w:val="20"/>
          <w:szCs w:val="18"/>
          <w:lang w:val="en-US" w:eastAsia="en-US"/>
        </w:rPr>
        <w:t xml:space="preserve"> 2 </w:t>
      </w:r>
      <w:r>
        <w:rPr>
          <w:rFonts w:eastAsia="Times New Roman"/>
          <w:b/>
          <w:bCs/>
          <w:color w:val="4F81BD" w:themeColor="accent1"/>
          <w:kern w:val="0"/>
          <w:sz w:val="20"/>
          <w:szCs w:val="18"/>
          <w:lang w:val="en-US" w:eastAsia="en-US"/>
        </w:rPr>
        <w:t xml:space="preserve">and 3 </w:t>
      </w:r>
      <w:r>
        <w:rPr>
          <w:b/>
          <w:bCs/>
          <w:color w:val="4F81BD" w:themeColor="accent1"/>
          <w:sz w:val="18"/>
          <w:szCs w:val="18"/>
        </w:rPr>
        <w:t>colliding</w:t>
      </w:r>
      <w:r w:rsidRPr="00631E56">
        <w:rPr>
          <w:rFonts w:eastAsia="Times New Roman"/>
          <w:b/>
          <w:bCs/>
          <w:color w:val="4F81BD" w:themeColor="accent1"/>
          <w:kern w:val="0"/>
          <w:sz w:val="20"/>
          <w:szCs w:val="18"/>
          <w:lang w:val="en-US" w:eastAsia="en-US"/>
        </w:rPr>
        <w:t xml:space="preserve"> UEs using different DMRS antenna ports or DMRS sequences and payload sizes of 72, </w:t>
      </w:r>
      <w:r w:rsidR="00F56F08">
        <w:rPr>
          <w:rFonts w:eastAsia="Times New Roman"/>
          <w:b/>
          <w:bCs/>
          <w:color w:val="4F81BD" w:themeColor="accent1"/>
          <w:kern w:val="0"/>
          <w:sz w:val="20"/>
          <w:szCs w:val="18"/>
          <w:lang w:val="en-US" w:eastAsia="en-US"/>
        </w:rPr>
        <w:t xml:space="preserve">198, </w:t>
      </w:r>
      <w:r w:rsidRPr="00631E56">
        <w:rPr>
          <w:rFonts w:eastAsia="Times New Roman"/>
          <w:b/>
          <w:bCs/>
          <w:color w:val="4F81BD" w:themeColor="accent1"/>
          <w:kern w:val="0"/>
          <w:sz w:val="20"/>
          <w:szCs w:val="18"/>
          <w:lang w:val="en-US" w:eastAsia="en-US"/>
        </w:rPr>
        <w:t>408 and 10</w:t>
      </w:r>
      <w:r>
        <w:rPr>
          <w:rFonts w:eastAsia="Times New Roman"/>
          <w:b/>
          <w:bCs/>
          <w:color w:val="4F81BD" w:themeColor="accent1"/>
          <w:kern w:val="0"/>
          <w:sz w:val="20"/>
          <w:szCs w:val="18"/>
          <w:lang w:val="en-US" w:eastAsia="en-US"/>
        </w:rPr>
        <w:t>32</w:t>
      </w:r>
    </w:p>
    <w:p w14:paraId="71B7BEB3" w14:textId="77777777" w:rsidR="00052187" w:rsidRPr="00631E56" w:rsidRDefault="00052187" w:rsidP="00052187">
      <w:pPr>
        <w:pStyle w:val="LGTdoc"/>
        <w:numPr>
          <w:ilvl w:val="0"/>
          <w:numId w:val="12"/>
        </w:numPr>
        <w:spacing w:beforeLines="50" w:before="120" w:afterLines="0" w:line="240" w:lineRule="auto"/>
        <w:jc w:val="center"/>
        <w:rPr>
          <w:rFonts w:eastAsia="Times New Roman"/>
          <w:b/>
          <w:bCs/>
          <w:color w:val="4F81BD" w:themeColor="accent1"/>
          <w:kern w:val="0"/>
          <w:sz w:val="20"/>
          <w:szCs w:val="18"/>
          <w:lang w:val="en-US" w:eastAsia="en-US"/>
        </w:rPr>
      </w:pPr>
      <w:r w:rsidRPr="00631E56">
        <w:rPr>
          <w:rFonts w:eastAsia="Times New Roman"/>
          <w:b/>
          <w:bCs/>
          <w:color w:val="4F81BD" w:themeColor="accent1"/>
          <w:kern w:val="0"/>
          <w:sz w:val="20"/>
          <w:szCs w:val="18"/>
          <w:lang w:val="en-US" w:eastAsia="en-US"/>
        </w:rPr>
        <w:t>Payload size of 72</w:t>
      </w:r>
    </w:p>
    <w:tbl>
      <w:tblPr>
        <w:tblW w:w="8999" w:type="dxa"/>
        <w:jc w:val="center"/>
        <w:tblLayout w:type="fixed"/>
        <w:tblCellMar>
          <w:left w:w="0" w:type="dxa"/>
          <w:right w:w="0" w:type="dxa"/>
        </w:tblCellMar>
        <w:tblLook w:val="04A0" w:firstRow="1" w:lastRow="0" w:firstColumn="1" w:lastColumn="0" w:noHBand="0" w:noVBand="1"/>
      </w:tblPr>
      <w:tblGrid>
        <w:gridCol w:w="2348"/>
        <w:gridCol w:w="1107"/>
        <w:gridCol w:w="1110"/>
        <w:gridCol w:w="1107"/>
        <w:gridCol w:w="1110"/>
        <w:gridCol w:w="1107"/>
        <w:gridCol w:w="1110"/>
      </w:tblGrid>
      <w:tr w:rsidR="00052187" w:rsidRPr="00624663" w14:paraId="239B9B2A" w14:textId="77777777" w:rsidTr="00CB6F99">
        <w:trPr>
          <w:trHeight w:val="17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311BBC02" w14:textId="77777777" w:rsidR="00052187" w:rsidRPr="00704510" w:rsidRDefault="00052187" w:rsidP="00CB6F99">
            <w:pPr>
              <w:jc w:val="center"/>
              <w:textAlignment w:val="center"/>
              <w:rPr>
                <w:rFonts w:eastAsia="SimSun"/>
                <w:b/>
                <w:color w:val="000000"/>
                <w:sz w:val="22"/>
              </w:rPr>
            </w:pPr>
            <w:r w:rsidRPr="00BD507B">
              <w:rPr>
                <w:rFonts w:eastAsia="SimSun"/>
                <w:b/>
                <w:color w:val="FFFFFF" w:themeColor="background1"/>
                <w:sz w:val="22"/>
              </w:rPr>
              <w:t>1 UEs</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1008709F"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1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2ED539B6"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2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4513CC90"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3 PRB</w:t>
            </w:r>
          </w:p>
        </w:tc>
      </w:tr>
      <w:tr w:rsidR="00052187" w:rsidRPr="00254E54" w14:paraId="0DFED2E0"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239C4E7C"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3E7BB5AD"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2.6</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2AF58464"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-1.4</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27E4C24D"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-3.0</w:t>
            </w:r>
          </w:p>
        </w:tc>
      </w:tr>
      <w:tr w:rsidR="00052187" w:rsidRPr="00254E54" w14:paraId="4641E63A"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3EC991F"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6BAE127"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133.8</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C530E"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134.8</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B41A2"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134.6</w:t>
            </w:r>
          </w:p>
        </w:tc>
      </w:tr>
      <w:tr w:rsidR="00052187" w:rsidRPr="00254E54" w14:paraId="0F5AF0B3" w14:textId="77777777" w:rsidTr="00CB6F99">
        <w:trPr>
          <w:trHeight w:val="100"/>
          <w:jc w:val="center"/>
        </w:trPr>
        <w:tc>
          <w:tcPr>
            <w:tcW w:w="8999" w:type="dxa"/>
            <w:gridSpan w:val="7"/>
            <w:tcBorders>
              <w:top w:val="single" w:sz="4" w:space="0" w:color="000000" w:themeColor="text1"/>
              <w:bottom w:val="single" w:sz="4" w:space="0" w:color="000000" w:themeColor="text1"/>
            </w:tcBorders>
            <w:shd w:val="clear" w:color="auto" w:fill="auto"/>
            <w:tcMar>
              <w:top w:w="15" w:type="dxa"/>
              <w:left w:w="15" w:type="dxa"/>
              <w:right w:w="15" w:type="dxa"/>
            </w:tcMar>
            <w:vAlign w:val="center"/>
          </w:tcPr>
          <w:p w14:paraId="692A1B01" w14:textId="77777777" w:rsidR="00052187" w:rsidRPr="00320006" w:rsidRDefault="00052187" w:rsidP="00CB6F99">
            <w:pPr>
              <w:jc w:val="center"/>
              <w:textAlignment w:val="center"/>
              <w:rPr>
                <w:rFonts w:eastAsia="SimSun"/>
                <w:color w:val="000000"/>
                <w:sz w:val="8"/>
                <w:szCs w:val="2"/>
                <w:lang w:eastAsia="zh-CN" w:bidi="ar"/>
              </w:rPr>
            </w:pPr>
          </w:p>
        </w:tc>
      </w:tr>
      <w:tr w:rsidR="00052187" w14:paraId="734B095D"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ED0B5C1"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2 UEs</w:t>
            </w:r>
          </w:p>
          <w:p w14:paraId="17D985D5"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EEFF241"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1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262D7218"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2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87ECB53"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3 PRB</w:t>
            </w:r>
          </w:p>
        </w:tc>
      </w:tr>
      <w:tr w:rsidR="00052187" w14:paraId="7339BD1F"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0B3294D"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44433D6"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854973" w14:textId="77777777" w:rsidR="00052187" w:rsidRDefault="00052187" w:rsidP="00CB6F99">
            <w:pPr>
              <w:jc w:val="center"/>
              <w:textAlignment w:val="center"/>
              <w:rPr>
                <w:rFonts w:eastAsia="SimSun"/>
                <w:color w:val="000000"/>
                <w:sz w:val="22"/>
              </w:rPr>
            </w:pPr>
            <w:r>
              <w:rPr>
                <w:rFonts w:eastAsia="SimSun"/>
                <w:color w:val="000000"/>
                <w:sz w:val="22"/>
              </w:rPr>
              <w:t>DMRS</w:t>
            </w:r>
          </w:p>
          <w:p w14:paraId="6F5F76CC"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5D6EE3"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73E130" w14:textId="77777777" w:rsidR="00052187" w:rsidRDefault="00052187" w:rsidP="00CB6F99">
            <w:pPr>
              <w:jc w:val="center"/>
              <w:textAlignment w:val="center"/>
              <w:rPr>
                <w:rFonts w:eastAsia="SimSun"/>
                <w:color w:val="000000"/>
                <w:sz w:val="22"/>
              </w:rPr>
            </w:pPr>
            <w:r>
              <w:rPr>
                <w:rFonts w:eastAsia="SimSun"/>
                <w:color w:val="000000"/>
                <w:sz w:val="22"/>
              </w:rPr>
              <w:t>DMRS</w:t>
            </w:r>
          </w:p>
          <w:p w14:paraId="6392EFC3"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04F950"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DD3400" w14:textId="77777777" w:rsidR="00052187" w:rsidRDefault="00052187" w:rsidP="00CB6F99">
            <w:pPr>
              <w:jc w:val="center"/>
              <w:textAlignment w:val="center"/>
              <w:rPr>
                <w:rFonts w:eastAsia="SimSun"/>
                <w:color w:val="000000"/>
                <w:sz w:val="22"/>
              </w:rPr>
            </w:pPr>
            <w:r>
              <w:rPr>
                <w:rFonts w:eastAsia="SimSun"/>
                <w:color w:val="000000"/>
                <w:sz w:val="22"/>
              </w:rPr>
              <w:t>DMRS</w:t>
            </w:r>
          </w:p>
          <w:p w14:paraId="2520B7D9" w14:textId="77777777" w:rsidR="00052187" w:rsidRPr="00254E54" w:rsidRDefault="00052187" w:rsidP="00CB6F99">
            <w:pPr>
              <w:jc w:val="center"/>
              <w:textAlignment w:val="center"/>
              <w:rPr>
                <w:sz w:val="22"/>
                <w:lang w:val="en-GB"/>
              </w:rPr>
            </w:pPr>
            <w:r>
              <w:rPr>
                <w:sz w:val="22"/>
                <w:lang w:val="en-GB"/>
              </w:rPr>
              <w:t>Sequences</w:t>
            </w:r>
          </w:p>
        </w:tc>
      </w:tr>
      <w:tr w:rsidR="00052187" w14:paraId="6EB488C6"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09193E6F"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287CD8A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5.85</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58905E9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6.95</w:t>
            </w:r>
          </w:p>
        </w:tc>
        <w:tc>
          <w:tcPr>
            <w:tcW w:w="1107" w:type="dxa"/>
            <w:tcBorders>
              <w:top w:val="single" w:sz="4" w:space="0" w:color="000000" w:themeColor="text1"/>
              <w:left w:val="single" w:sz="4" w:space="0" w:color="000000" w:themeColor="text1"/>
              <w:right w:val="single" w:sz="4" w:space="0" w:color="000000" w:themeColor="text1"/>
            </w:tcBorders>
          </w:tcPr>
          <w:p w14:paraId="35891A6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0.1</w:t>
            </w:r>
          </w:p>
        </w:tc>
        <w:tc>
          <w:tcPr>
            <w:tcW w:w="1110" w:type="dxa"/>
            <w:tcBorders>
              <w:top w:val="single" w:sz="4" w:space="0" w:color="000000" w:themeColor="text1"/>
              <w:left w:val="single" w:sz="4" w:space="0" w:color="000000" w:themeColor="text1"/>
              <w:right w:val="single" w:sz="4" w:space="0" w:color="000000" w:themeColor="text1"/>
            </w:tcBorders>
          </w:tcPr>
          <w:p w14:paraId="67C7861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0.6</w:t>
            </w:r>
          </w:p>
        </w:tc>
        <w:tc>
          <w:tcPr>
            <w:tcW w:w="1107" w:type="dxa"/>
            <w:tcBorders>
              <w:top w:val="single" w:sz="4" w:space="0" w:color="000000" w:themeColor="text1"/>
              <w:left w:val="single" w:sz="4" w:space="0" w:color="000000" w:themeColor="text1"/>
              <w:right w:val="single" w:sz="4" w:space="0" w:color="000000" w:themeColor="text1"/>
            </w:tcBorders>
          </w:tcPr>
          <w:p w14:paraId="6C6FE690"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-2.06</w:t>
            </w:r>
          </w:p>
        </w:tc>
        <w:tc>
          <w:tcPr>
            <w:tcW w:w="1110" w:type="dxa"/>
            <w:tcBorders>
              <w:top w:val="single" w:sz="4" w:space="0" w:color="000000" w:themeColor="text1"/>
              <w:left w:val="single" w:sz="4" w:space="0" w:color="000000" w:themeColor="text1"/>
              <w:right w:val="single" w:sz="4" w:space="0" w:color="000000" w:themeColor="text1"/>
            </w:tcBorders>
          </w:tcPr>
          <w:p w14:paraId="1BED03B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-1.4</w:t>
            </w:r>
          </w:p>
        </w:tc>
      </w:tr>
      <w:tr w:rsidR="00052187" w14:paraId="2E294A91"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EF01974"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C0D44F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130.58</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41C938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129,48</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54297"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133,32</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887C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132,82</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AEA18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133,72</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6D07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133,06</w:t>
            </w:r>
          </w:p>
        </w:tc>
      </w:tr>
      <w:tr w:rsidR="00052187" w14:paraId="045D09AE" w14:textId="77777777" w:rsidTr="00CB6F99">
        <w:trPr>
          <w:trHeight w:val="86"/>
          <w:jc w:val="center"/>
        </w:trPr>
        <w:tc>
          <w:tcPr>
            <w:tcW w:w="8999" w:type="dxa"/>
            <w:gridSpan w:val="7"/>
            <w:tcBorders>
              <w:top w:val="single" w:sz="4" w:space="0" w:color="000000" w:themeColor="text1"/>
              <w:bottom w:val="single" w:sz="4" w:space="0" w:color="000000" w:themeColor="text1"/>
            </w:tcBorders>
            <w:shd w:val="clear" w:color="auto" w:fill="FFFFFF" w:themeFill="background1"/>
            <w:tcMar>
              <w:top w:w="15" w:type="dxa"/>
              <w:left w:w="15" w:type="dxa"/>
              <w:right w:w="15" w:type="dxa"/>
            </w:tcMar>
            <w:vAlign w:val="center"/>
          </w:tcPr>
          <w:p w14:paraId="011E5986" w14:textId="77777777" w:rsidR="00052187" w:rsidRPr="00320006" w:rsidRDefault="00052187" w:rsidP="00CB6F99">
            <w:pPr>
              <w:jc w:val="center"/>
              <w:textAlignment w:val="center"/>
              <w:rPr>
                <w:rFonts w:eastAsia="SimSun"/>
                <w:color w:val="000000"/>
                <w:sz w:val="8"/>
                <w:szCs w:val="4"/>
                <w:lang w:eastAsia="zh-CN" w:bidi="ar"/>
              </w:rPr>
            </w:pPr>
          </w:p>
        </w:tc>
      </w:tr>
      <w:tr w:rsidR="00052187" w14:paraId="2E7A3DCC"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048FAD5"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3 UEs</w:t>
            </w:r>
          </w:p>
          <w:p w14:paraId="0ACB7935"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3AF5A6D2"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1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7D0D9E62"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2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0E820EB0"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3 PRB</w:t>
            </w:r>
          </w:p>
        </w:tc>
      </w:tr>
      <w:tr w:rsidR="00052187" w14:paraId="58BD740B"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2A17601"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738D55D"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A5E11D3" w14:textId="77777777" w:rsidR="00052187" w:rsidRDefault="00052187" w:rsidP="00CB6F99">
            <w:pPr>
              <w:jc w:val="center"/>
              <w:textAlignment w:val="center"/>
              <w:rPr>
                <w:rFonts w:eastAsia="SimSun"/>
                <w:color w:val="000000"/>
                <w:sz w:val="22"/>
              </w:rPr>
            </w:pPr>
            <w:r>
              <w:rPr>
                <w:rFonts w:eastAsia="SimSun"/>
                <w:color w:val="000000"/>
                <w:sz w:val="22"/>
              </w:rPr>
              <w:t>DMRS</w:t>
            </w:r>
          </w:p>
          <w:p w14:paraId="15DE989B"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913AB1"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855D9C" w14:textId="77777777" w:rsidR="00052187" w:rsidRDefault="00052187" w:rsidP="00CB6F99">
            <w:pPr>
              <w:jc w:val="center"/>
              <w:textAlignment w:val="center"/>
              <w:rPr>
                <w:rFonts w:eastAsia="SimSun"/>
                <w:color w:val="000000"/>
                <w:sz w:val="22"/>
              </w:rPr>
            </w:pPr>
            <w:r>
              <w:rPr>
                <w:rFonts w:eastAsia="SimSun"/>
                <w:color w:val="000000"/>
                <w:sz w:val="22"/>
              </w:rPr>
              <w:t>DMRS</w:t>
            </w:r>
          </w:p>
          <w:p w14:paraId="4C65042F"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5E6919"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2BEBE" w14:textId="77777777" w:rsidR="00052187" w:rsidRDefault="00052187" w:rsidP="00CB6F99">
            <w:pPr>
              <w:jc w:val="center"/>
              <w:textAlignment w:val="center"/>
              <w:rPr>
                <w:rFonts w:eastAsia="SimSun"/>
                <w:color w:val="000000"/>
                <w:sz w:val="22"/>
              </w:rPr>
            </w:pPr>
            <w:r>
              <w:rPr>
                <w:rFonts w:eastAsia="SimSun"/>
                <w:color w:val="000000"/>
                <w:sz w:val="22"/>
              </w:rPr>
              <w:t>DMRS</w:t>
            </w:r>
          </w:p>
          <w:p w14:paraId="658C76FB" w14:textId="77777777" w:rsidR="00052187" w:rsidRPr="00254E54" w:rsidRDefault="00052187" w:rsidP="00CB6F99">
            <w:pPr>
              <w:jc w:val="center"/>
              <w:textAlignment w:val="center"/>
              <w:rPr>
                <w:sz w:val="22"/>
                <w:lang w:val="en-GB"/>
              </w:rPr>
            </w:pPr>
            <w:r>
              <w:rPr>
                <w:sz w:val="22"/>
                <w:lang w:val="en-GB"/>
              </w:rPr>
              <w:t>Sequences</w:t>
            </w:r>
          </w:p>
        </w:tc>
      </w:tr>
      <w:tr w:rsidR="00052187" w14:paraId="74923067"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7719A34F"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2D9AFB52"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8.8</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2DA848B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2BFB4D3C"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1.5</w:t>
            </w:r>
          </w:p>
        </w:tc>
        <w:tc>
          <w:tcPr>
            <w:tcW w:w="1110" w:type="dxa"/>
            <w:tcBorders>
              <w:top w:val="single" w:sz="4" w:space="0" w:color="000000" w:themeColor="text1"/>
              <w:left w:val="single" w:sz="4" w:space="0" w:color="000000" w:themeColor="text1"/>
              <w:right w:val="single" w:sz="4" w:space="0" w:color="000000" w:themeColor="text1"/>
            </w:tcBorders>
          </w:tcPr>
          <w:p w14:paraId="62CEB0B7"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3.6</w:t>
            </w:r>
          </w:p>
        </w:tc>
        <w:tc>
          <w:tcPr>
            <w:tcW w:w="1107" w:type="dxa"/>
            <w:tcBorders>
              <w:top w:val="single" w:sz="4" w:space="0" w:color="000000" w:themeColor="text1"/>
              <w:left w:val="single" w:sz="4" w:space="0" w:color="000000" w:themeColor="text1"/>
              <w:right w:val="single" w:sz="4" w:space="0" w:color="000000" w:themeColor="text1"/>
            </w:tcBorders>
          </w:tcPr>
          <w:p w14:paraId="2E5E45F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-0.3</w:t>
            </w:r>
          </w:p>
        </w:tc>
        <w:tc>
          <w:tcPr>
            <w:tcW w:w="1110" w:type="dxa"/>
            <w:tcBorders>
              <w:top w:val="single" w:sz="4" w:space="0" w:color="000000" w:themeColor="text1"/>
              <w:left w:val="single" w:sz="4" w:space="0" w:color="000000" w:themeColor="text1"/>
              <w:right w:val="single" w:sz="4" w:space="0" w:color="000000" w:themeColor="text1"/>
            </w:tcBorders>
          </w:tcPr>
          <w:p w14:paraId="71AF7E6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1.5</w:t>
            </w:r>
          </w:p>
        </w:tc>
      </w:tr>
      <w:tr w:rsidR="00052187" w14:paraId="4CE8DB7E"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757D5BB"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FAF399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127.63</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040CA05"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2E0F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131.92</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DDBB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129.82</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3EAB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131.96</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FDDB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130.16</w:t>
            </w:r>
          </w:p>
        </w:tc>
      </w:tr>
    </w:tbl>
    <w:p w14:paraId="1C3944D8" w14:textId="77777777" w:rsidR="00052187" w:rsidRDefault="00052187" w:rsidP="00052187">
      <w:pPr>
        <w:pStyle w:val="LGTdoc"/>
        <w:spacing w:beforeLines="50" w:before="120" w:afterLines="0" w:line="240" w:lineRule="auto"/>
        <w:jc w:val="center"/>
        <w:rPr>
          <w:rFonts w:eastAsia="Times New Roman"/>
          <w:b/>
          <w:bCs/>
          <w:color w:val="4F81BD" w:themeColor="accent1"/>
          <w:kern w:val="0"/>
          <w:sz w:val="20"/>
          <w:szCs w:val="18"/>
          <w:lang w:val="en-US" w:eastAsia="en-US"/>
        </w:rPr>
      </w:pPr>
    </w:p>
    <w:p w14:paraId="5C12E4AA" w14:textId="77777777" w:rsidR="00052187" w:rsidRDefault="00052187" w:rsidP="00052187">
      <w:pPr>
        <w:pStyle w:val="LGTdoc"/>
        <w:spacing w:beforeLines="50" w:before="120" w:afterLines="0" w:line="240" w:lineRule="auto"/>
        <w:jc w:val="center"/>
        <w:rPr>
          <w:rFonts w:eastAsia="Times New Roman"/>
          <w:b/>
          <w:bCs/>
          <w:color w:val="4F81BD" w:themeColor="accent1"/>
          <w:kern w:val="0"/>
          <w:sz w:val="20"/>
          <w:szCs w:val="18"/>
          <w:lang w:val="en-US" w:eastAsia="en-US"/>
        </w:rPr>
      </w:pPr>
    </w:p>
    <w:p w14:paraId="5BDB3190" w14:textId="77777777" w:rsidR="00052187" w:rsidRDefault="00052187" w:rsidP="00052187">
      <w:pPr>
        <w:pStyle w:val="LGTdoc"/>
        <w:numPr>
          <w:ilvl w:val="0"/>
          <w:numId w:val="12"/>
        </w:numPr>
        <w:spacing w:beforeLines="50" w:before="120" w:afterLines="0" w:line="240" w:lineRule="auto"/>
        <w:jc w:val="center"/>
        <w:rPr>
          <w:rFonts w:eastAsia="Times New Roman"/>
          <w:b/>
          <w:bCs/>
          <w:color w:val="4F81BD" w:themeColor="accent1"/>
          <w:kern w:val="0"/>
          <w:sz w:val="20"/>
          <w:szCs w:val="18"/>
          <w:lang w:val="en-US" w:eastAsia="en-US"/>
        </w:rPr>
      </w:pPr>
      <w:r>
        <w:rPr>
          <w:rFonts w:eastAsia="Times New Roman"/>
          <w:b/>
          <w:bCs/>
          <w:color w:val="4F81BD" w:themeColor="accent1"/>
          <w:kern w:val="0"/>
          <w:sz w:val="20"/>
          <w:szCs w:val="18"/>
          <w:lang w:val="en-US" w:eastAsia="en-US"/>
        </w:rPr>
        <w:t>Payload size of 198</w:t>
      </w:r>
    </w:p>
    <w:tbl>
      <w:tblPr>
        <w:tblW w:w="8999" w:type="dxa"/>
        <w:jc w:val="center"/>
        <w:tblLayout w:type="fixed"/>
        <w:tblCellMar>
          <w:left w:w="0" w:type="dxa"/>
          <w:right w:w="0" w:type="dxa"/>
        </w:tblCellMar>
        <w:tblLook w:val="04A0" w:firstRow="1" w:lastRow="0" w:firstColumn="1" w:lastColumn="0" w:noHBand="0" w:noVBand="1"/>
      </w:tblPr>
      <w:tblGrid>
        <w:gridCol w:w="2348"/>
        <w:gridCol w:w="1107"/>
        <w:gridCol w:w="1110"/>
        <w:gridCol w:w="1107"/>
        <w:gridCol w:w="1110"/>
        <w:gridCol w:w="1107"/>
        <w:gridCol w:w="1110"/>
      </w:tblGrid>
      <w:tr w:rsidR="00052187" w:rsidRPr="00624663" w14:paraId="3BE53481" w14:textId="77777777" w:rsidTr="00CB6F99">
        <w:trPr>
          <w:trHeight w:val="17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309390F" w14:textId="77777777" w:rsidR="00052187" w:rsidRPr="00704510" w:rsidRDefault="00052187" w:rsidP="00CB6F99">
            <w:pPr>
              <w:jc w:val="center"/>
              <w:textAlignment w:val="center"/>
              <w:rPr>
                <w:rFonts w:eastAsia="SimSun"/>
                <w:b/>
                <w:color w:val="000000"/>
                <w:sz w:val="22"/>
              </w:rPr>
            </w:pPr>
            <w:r w:rsidRPr="00BD507B">
              <w:rPr>
                <w:rFonts w:eastAsia="SimSun"/>
                <w:b/>
                <w:color w:val="FFFFFF" w:themeColor="background1"/>
                <w:sz w:val="22"/>
              </w:rPr>
              <w:t>1 UEs</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13DE9C77" w14:textId="77777777" w:rsidR="00052187" w:rsidRPr="00760E62" w:rsidRDefault="00052187" w:rsidP="00CB6F99">
            <w:pPr>
              <w:jc w:val="center"/>
              <w:textAlignment w:val="center"/>
              <w:rPr>
                <w:rFonts w:eastAsia="SimSun"/>
                <w:b/>
                <w:color w:val="FFFFFF" w:themeColor="background1"/>
                <w:sz w:val="22"/>
              </w:rPr>
            </w:pPr>
            <w:r>
              <w:rPr>
                <w:rFonts w:eastAsia="SimSun"/>
                <w:b/>
                <w:color w:val="FFFFFF" w:themeColor="background1"/>
                <w:sz w:val="22"/>
              </w:rPr>
              <w:t>2</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5E25348F" w14:textId="77777777" w:rsidR="00052187" w:rsidRPr="00760E62" w:rsidRDefault="00052187" w:rsidP="00CB6F99">
            <w:pPr>
              <w:jc w:val="center"/>
              <w:textAlignment w:val="center"/>
              <w:rPr>
                <w:rFonts w:eastAsia="SimSun"/>
                <w:b/>
                <w:color w:val="FFFFFF" w:themeColor="background1"/>
                <w:sz w:val="22"/>
              </w:rPr>
            </w:pPr>
            <w:r>
              <w:rPr>
                <w:rFonts w:eastAsia="SimSun"/>
                <w:b/>
                <w:color w:val="FFFFFF" w:themeColor="background1"/>
                <w:sz w:val="22"/>
              </w:rPr>
              <w:t>3</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545E2CB0" w14:textId="77777777" w:rsidR="00052187" w:rsidRPr="00760E62" w:rsidRDefault="00052187" w:rsidP="00CB6F99">
            <w:pPr>
              <w:jc w:val="center"/>
              <w:textAlignment w:val="center"/>
              <w:rPr>
                <w:rFonts w:eastAsia="SimSun"/>
                <w:b/>
                <w:color w:val="FFFFFF" w:themeColor="background1"/>
                <w:sz w:val="22"/>
              </w:rPr>
            </w:pPr>
            <w:r>
              <w:rPr>
                <w:rFonts w:eastAsia="SimSun"/>
                <w:b/>
                <w:color w:val="FFFFFF" w:themeColor="background1"/>
                <w:sz w:val="22"/>
              </w:rPr>
              <w:t>6</w:t>
            </w:r>
            <w:r w:rsidRPr="00760E62">
              <w:rPr>
                <w:rFonts w:eastAsia="SimSun"/>
                <w:b/>
                <w:color w:val="FFFFFF" w:themeColor="background1"/>
                <w:sz w:val="22"/>
              </w:rPr>
              <w:t xml:space="preserve"> PRB</w:t>
            </w:r>
          </w:p>
        </w:tc>
      </w:tr>
      <w:tr w:rsidR="00052187" w:rsidRPr="00254E54" w14:paraId="698470D3"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631C0729"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54BA8F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2.3</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029E6D0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0.85</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12C9F9E5"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-3.15</w:t>
            </w:r>
          </w:p>
        </w:tc>
      </w:tr>
      <w:tr w:rsidR="00052187" w:rsidRPr="00254E54" w14:paraId="07539BA4"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18E94D0F"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493DFC5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131.12</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63872"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130.82</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0590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131.80</w:t>
            </w:r>
          </w:p>
        </w:tc>
      </w:tr>
      <w:tr w:rsidR="00052187" w:rsidRPr="00254E54" w14:paraId="1C82A7EE" w14:textId="77777777" w:rsidTr="00CB6F99">
        <w:trPr>
          <w:trHeight w:val="100"/>
          <w:jc w:val="center"/>
        </w:trPr>
        <w:tc>
          <w:tcPr>
            <w:tcW w:w="8999" w:type="dxa"/>
            <w:gridSpan w:val="7"/>
            <w:tcBorders>
              <w:top w:val="single" w:sz="4" w:space="0" w:color="000000" w:themeColor="text1"/>
              <w:bottom w:val="single" w:sz="4" w:space="0" w:color="000000" w:themeColor="text1"/>
            </w:tcBorders>
            <w:shd w:val="clear" w:color="auto" w:fill="auto"/>
            <w:tcMar>
              <w:top w:w="15" w:type="dxa"/>
              <w:left w:w="15" w:type="dxa"/>
              <w:right w:w="15" w:type="dxa"/>
            </w:tcMar>
            <w:vAlign w:val="center"/>
          </w:tcPr>
          <w:p w14:paraId="2D8683FF" w14:textId="77777777" w:rsidR="00052187" w:rsidRPr="00320006" w:rsidRDefault="00052187" w:rsidP="00CB6F99">
            <w:pPr>
              <w:jc w:val="center"/>
              <w:textAlignment w:val="center"/>
              <w:rPr>
                <w:rFonts w:eastAsia="SimSun"/>
                <w:color w:val="000000"/>
                <w:sz w:val="8"/>
                <w:szCs w:val="2"/>
                <w:lang w:eastAsia="zh-CN" w:bidi="ar"/>
              </w:rPr>
            </w:pPr>
          </w:p>
        </w:tc>
      </w:tr>
      <w:tr w:rsidR="00052187" w14:paraId="39870416"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5B710437"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2 UEs</w:t>
            </w:r>
          </w:p>
          <w:p w14:paraId="19BB9902"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CE9B233" w14:textId="77777777" w:rsidR="00052187" w:rsidRPr="00760E62" w:rsidRDefault="00052187" w:rsidP="00CB6F99">
            <w:pPr>
              <w:jc w:val="center"/>
              <w:textAlignment w:val="center"/>
              <w:rPr>
                <w:rFonts w:eastAsia="SimSun"/>
                <w:b/>
                <w:color w:val="FFFFFF" w:themeColor="background1"/>
                <w:sz w:val="22"/>
              </w:rPr>
            </w:pPr>
            <w:r>
              <w:rPr>
                <w:rFonts w:eastAsia="SimSun"/>
                <w:b/>
                <w:color w:val="FFFFFF" w:themeColor="background1"/>
                <w:sz w:val="22"/>
              </w:rPr>
              <w:t>2</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C662B84" w14:textId="77777777" w:rsidR="00052187" w:rsidRPr="00760E62" w:rsidRDefault="00052187" w:rsidP="00CB6F99">
            <w:pPr>
              <w:jc w:val="center"/>
              <w:textAlignment w:val="center"/>
              <w:rPr>
                <w:b/>
                <w:color w:val="FFFFFF" w:themeColor="background1"/>
                <w:sz w:val="22"/>
                <w:lang w:val="en-GB"/>
              </w:rPr>
            </w:pPr>
            <w:r>
              <w:rPr>
                <w:rFonts w:eastAsia="SimSun"/>
                <w:b/>
                <w:color w:val="FFFFFF" w:themeColor="background1"/>
                <w:sz w:val="22"/>
              </w:rPr>
              <w:t>3</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6A02A64" w14:textId="77777777" w:rsidR="00052187" w:rsidRPr="00760E62" w:rsidRDefault="00052187" w:rsidP="00CB6F99">
            <w:pPr>
              <w:jc w:val="center"/>
              <w:textAlignment w:val="center"/>
              <w:rPr>
                <w:b/>
                <w:color w:val="FFFFFF" w:themeColor="background1"/>
                <w:sz w:val="22"/>
                <w:lang w:val="en-GB"/>
              </w:rPr>
            </w:pPr>
            <w:r>
              <w:rPr>
                <w:rFonts w:eastAsia="SimSun"/>
                <w:b/>
                <w:color w:val="FFFFFF" w:themeColor="background1"/>
                <w:sz w:val="22"/>
              </w:rPr>
              <w:t>6</w:t>
            </w:r>
            <w:r w:rsidRPr="00760E62">
              <w:rPr>
                <w:rFonts w:eastAsia="SimSun"/>
                <w:b/>
                <w:color w:val="FFFFFF" w:themeColor="background1"/>
                <w:sz w:val="22"/>
              </w:rPr>
              <w:t xml:space="preserve"> PRB</w:t>
            </w:r>
          </w:p>
        </w:tc>
      </w:tr>
      <w:tr w:rsidR="00052187" w14:paraId="185071B2"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BB49DF5"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B1C6AF0"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C3F5618" w14:textId="77777777" w:rsidR="00052187" w:rsidRDefault="00052187" w:rsidP="00CB6F99">
            <w:pPr>
              <w:jc w:val="center"/>
              <w:textAlignment w:val="center"/>
              <w:rPr>
                <w:rFonts w:eastAsia="SimSun"/>
                <w:color w:val="000000"/>
                <w:sz w:val="22"/>
              </w:rPr>
            </w:pPr>
            <w:r>
              <w:rPr>
                <w:rFonts w:eastAsia="SimSun"/>
                <w:color w:val="000000"/>
                <w:sz w:val="22"/>
              </w:rPr>
              <w:t>DMRS</w:t>
            </w:r>
          </w:p>
          <w:p w14:paraId="24D6DFEA"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58DDF6"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80AED" w14:textId="77777777" w:rsidR="00052187" w:rsidRDefault="00052187" w:rsidP="00CB6F99">
            <w:pPr>
              <w:jc w:val="center"/>
              <w:textAlignment w:val="center"/>
              <w:rPr>
                <w:rFonts w:eastAsia="SimSun"/>
                <w:color w:val="000000"/>
                <w:sz w:val="22"/>
              </w:rPr>
            </w:pPr>
            <w:r>
              <w:rPr>
                <w:rFonts w:eastAsia="SimSun"/>
                <w:color w:val="000000"/>
                <w:sz w:val="22"/>
              </w:rPr>
              <w:t>DMRS</w:t>
            </w:r>
          </w:p>
          <w:p w14:paraId="14D7D06F"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63FDDA"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0E71A2" w14:textId="77777777" w:rsidR="00052187" w:rsidRDefault="00052187" w:rsidP="00CB6F99">
            <w:pPr>
              <w:jc w:val="center"/>
              <w:textAlignment w:val="center"/>
              <w:rPr>
                <w:rFonts w:eastAsia="SimSun"/>
                <w:color w:val="000000"/>
                <w:sz w:val="22"/>
              </w:rPr>
            </w:pPr>
            <w:r>
              <w:rPr>
                <w:rFonts w:eastAsia="SimSun"/>
                <w:color w:val="000000"/>
                <w:sz w:val="22"/>
              </w:rPr>
              <w:t>DMRS</w:t>
            </w:r>
          </w:p>
          <w:p w14:paraId="062A1ABD" w14:textId="77777777" w:rsidR="00052187" w:rsidRPr="00254E54" w:rsidRDefault="00052187" w:rsidP="00CB6F99">
            <w:pPr>
              <w:jc w:val="center"/>
              <w:textAlignment w:val="center"/>
              <w:rPr>
                <w:sz w:val="22"/>
                <w:lang w:val="en-GB"/>
              </w:rPr>
            </w:pPr>
            <w:r>
              <w:rPr>
                <w:sz w:val="22"/>
                <w:lang w:val="en-GB"/>
              </w:rPr>
              <w:t>Sequences</w:t>
            </w:r>
          </w:p>
        </w:tc>
      </w:tr>
      <w:tr w:rsidR="00052187" w14:paraId="6FF9A7D2"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61267382"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1B2A24C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5.25</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3AD0FAD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7E341E8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2.7</w:t>
            </w:r>
          </w:p>
        </w:tc>
        <w:tc>
          <w:tcPr>
            <w:tcW w:w="1110" w:type="dxa"/>
            <w:tcBorders>
              <w:top w:val="single" w:sz="4" w:space="0" w:color="000000" w:themeColor="text1"/>
              <w:left w:val="single" w:sz="4" w:space="0" w:color="000000" w:themeColor="text1"/>
              <w:right w:val="single" w:sz="4" w:space="0" w:color="000000" w:themeColor="text1"/>
            </w:tcBorders>
          </w:tcPr>
          <w:p w14:paraId="3084677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3.3</w:t>
            </w:r>
          </w:p>
        </w:tc>
        <w:tc>
          <w:tcPr>
            <w:tcW w:w="1107" w:type="dxa"/>
            <w:tcBorders>
              <w:top w:val="single" w:sz="4" w:space="0" w:color="000000" w:themeColor="text1"/>
              <w:left w:val="single" w:sz="4" w:space="0" w:color="000000" w:themeColor="text1"/>
              <w:right w:val="single" w:sz="4" w:space="0" w:color="000000" w:themeColor="text1"/>
            </w:tcBorders>
          </w:tcPr>
          <w:p w14:paraId="6281A661"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-2.75</w:t>
            </w:r>
          </w:p>
        </w:tc>
        <w:tc>
          <w:tcPr>
            <w:tcW w:w="1110" w:type="dxa"/>
            <w:tcBorders>
              <w:top w:val="single" w:sz="4" w:space="0" w:color="000000" w:themeColor="text1"/>
              <w:left w:val="single" w:sz="4" w:space="0" w:color="000000" w:themeColor="text1"/>
              <w:right w:val="single" w:sz="4" w:space="0" w:color="000000" w:themeColor="text1"/>
            </w:tcBorders>
          </w:tcPr>
          <w:p w14:paraId="22D8BDE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-2.45</w:t>
            </w:r>
          </w:p>
        </w:tc>
      </w:tr>
      <w:tr w:rsidR="00052187" w14:paraId="2DBE40E3"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7A814E1"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635E3A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128.17</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C6BC820"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9458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128.96</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CED9C"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128.36</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461E5"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131.40</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C816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131.10</w:t>
            </w:r>
          </w:p>
        </w:tc>
      </w:tr>
      <w:tr w:rsidR="00052187" w14:paraId="0F576C26" w14:textId="77777777" w:rsidTr="00CB6F99">
        <w:trPr>
          <w:trHeight w:val="86"/>
          <w:jc w:val="center"/>
        </w:trPr>
        <w:tc>
          <w:tcPr>
            <w:tcW w:w="8999" w:type="dxa"/>
            <w:gridSpan w:val="7"/>
            <w:tcBorders>
              <w:top w:val="single" w:sz="4" w:space="0" w:color="000000" w:themeColor="text1"/>
              <w:bottom w:val="single" w:sz="4" w:space="0" w:color="000000" w:themeColor="text1"/>
            </w:tcBorders>
            <w:shd w:val="clear" w:color="auto" w:fill="FFFFFF" w:themeFill="background1"/>
            <w:tcMar>
              <w:top w:w="15" w:type="dxa"/>
              <w:left w:w="15" w:type="dxa"/>
              <w:right w:w="15" w:type="dxa"/>
            </w:tcMar>
            <w:vAlign w:val="center"/>
          </w:tcPr>
          <w:p w14:paraId="76CC1BE7" w14:textId="77777777" w:rsidR="00052187" w:rsidRPr="00320006" w:rsidRDefault="00052187" w:rsidP="00CB6F99">
            <w:pPr>
              <w:jc w:val="center"/>
              <w:textAlignment w:val="center"/>
              <w:rPr>
                <w:rFonts w:eastAsia="SimSun"/>
                <w:color w:val="000000"/>
                <w:sz w:val="8"/>
                <w:szCs w:val="4"/>
                <w:lang w:eastAsia="zh-CN" w:bidi="ar"/>
              </w:rPr>
            </w:pPr>
          </w:p>
        </w:tc>
      </w:tr>
      <w:tr w:rsidR="00052187" w14:paraId="69DFA413"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7DCB1C4"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3 UEs</w:t>
            </w:r>
          </w:p>
          <w:p w14:paraId="589C7C60"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65C565B" w14:textId="77777777" w:rsidR="00052187" w:rsidRPr="00760E62" w:rsidRDefault="00052187" w:rsidP="00CB6F99">
            <w:pPr>
              <w:jc w:val="center"/>
              <w:textAlignment w:val="center"/>
              <w:rPr>
                <w:rFonts w:eastAsia="SimSun"/>
                <w:b/>
                <w:color w:val="FFFFFF" w:themeColor="background1"/>
                <w:sz w:val="22"/>
              </w:rPr>
            </w:pPr>
            <w:r>
              <w:rPr>
                <w:rFonts w:eastAsia="SimSun"/>
                <w:b/>
                <w:color w:val="FFFFFF" w:themeColor="background1"/>
                <w:sz w:val="22"/>
              </w:rPr>
              <w:t>2</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1F698E9E" w14:textId="77777777" w:rsidR="00052187" w:rsidRPr="00760E62" w:rsidRDefault="00052187" w:rsidP="00CB6F99">
            <w:pPr>
              <w:jc w:val="center"/>
              <w:textAlignment w:val="center"/>
              <w:rPr>
                <w:b/>
                <w:color w:val="FFFFFF" w:themeColor="background1"/>
                <w:sz w:val="22"/>
                <w:lang w:val="en-GB"/>
              </w:rPr>
            </w:pPr>
            <w:r>
              <w:rPr>
                <w:rFonts w:eastAsia="SimSun"/>
                <w:b/>
                <w:color w:val="FFFFFF" w:themeColor="background1"/>
                <w:sz w:val="22"/>
              </w:rPr>
              <w:t>3</w:t>
            </w:r>
            <w:r w:rsidRPr="00760E62">
              <w:rPr>
                <w:rFonts w:eastAsia="SimSun"/>
                <w:b/>
                <w:color w:val="FFFFFF" w:themeColor="background1"/>
                <w:sz w:val="22"/>
              </w:rPr>
              <w:t xml:space="preserve">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2F9107A9" w14:textId="77777777" w:rsidR="00052187" w:rsidRPr="00760E62" w:rsidRDefault="00052187" w:rsidP="00CB6F99">
            <w:pPr>
              <w:jc w:val="center"/>
              <w:textAlignment w:val="center"/>
              <w:rPr>
                <w:b/>
                <w:color w:val="FFFFFF" w:themeColor="background1"/>
                <w:sz w:val="22"/>
                <w:lang w:val="en-GB"/>
              </w:rPr>
            </w:pPr>
            <w:r>
              <w:rPr>
                <w:rFonts w:eastAsia="SimSun"/>
                <w:b/>
                <w:color w:val="FFFFFF" w:themeColor="background1"/>
                <w:sz w:val="22"/>
              </w:rPr>
              <w:t>6</w:t>
            </w:r>
            <w:r w:rsidRPr="00760E62">
              <w:rPr>
                <w:rFonts w:eastAsia="SimSun"/>
                <w:b/>
                <w:color w:val="FFFFFF" w:themeColor="background1"/>
                <w:sz w:val="22"/>
              </w:rPr>
              <w:t xml:space="preserve"> PRB</w:t>
            </w:r>
          </w:p>
        </w:tc>
      </w:tr>
      <w:tr w:rsidR="00052187" w14:paraId="4A750FB7"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3A66A42"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2473B65"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1BE6E3A" w14:textId="77777777" w:rsidR="00052187" w:rsidRDefault="00052187" w:rsidP="00CB6F99">
            <w:pPr>
              <w:jc w:val="center"/>
              <w:textAlignment w:val="center"/>
              <w:rPr>
                <w:rFonts w:eastAsia="SimSun"/>
                <w:color w:val="000000"/>
                <w:sz w:val="22"/>
              </w:rPr>
            </w:pPr>
            <w:r>
              <w:rPr>
                <w:rFonts w:eastAsia="SimSun"/>
                <w:color w:val="000000"/>
                <w:sz w:val="22"/>
              </w:rPr>
              <w:t>DMRS</w:t>
            </w:r>
          </w:p>
          <w:p w14:paraId="61978D6C"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1946B9"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BADC8D" w14:textId="77777777" w:rsidR="00052187" w:rsidRDefault="00052187" w:rsidP="00CB6F99">
            <w:pPr>
              <w:jc w:val="center"/>
              <w:textAlignment w:val="center"/>
              <w:rPr>
                <w:rFonts w:eastAsia="SimSun"/>
                <w:color w:val="000000"/>
                <w:sz w:val="22"/>
              </w:rPr>
            </w:pPr>
            <w:r>
              <w:rPr>
                <w:rFonts w:eastAsia="SimSun"/>
                <w:color w:val="000000"/>
                <w:sz w:val="22"/>
              </w:rPr>
              <w:t>DMRS</w:t>
            </w:r>
          </w:p>
          <w:p w14:paraId="6DAC1A03"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6ECA9D"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5FEE08" w14:textId="77777777" w:rsidR="00052187" w:rsidRDefault="00052187" w:rsidP="00CB6F99">
            <w:pPr>
              <w:jc w:val="center"/>
              <w:textAlignment w:val="center"/>
              <w:rPr>
                <w:rFonts w:eastAsia="SimSun"/>
                <w:color w:val="000000"/>
                <w:sz w:val="22"/>
              </w:rPr>
            </w:pPr>
            <w:r>
              <w:rPr>
                <w:rFonts w:eastAsia="SimSun"/>
                <w:color w:val="000000"/>
                <w:sz w:val="22"/>
              </w:rPr>
              <w:t>DMRS</w:t>
            </w:r>
          </w:p>
          <w:p w14:paraId="2A3B92A2" w14:textId="77777777" w:rsidR="00052187" w:rsidRPr="00254E54" w:rsidRDefault="00052187" w:rsidP="00CB6F99">
            <w:pPr>
              <w:jc w:val="center"/>
              <w:textAlignment w:val="center"/>
              <w:rPr>
                <w:sz w:val="22"/>
                <w:lang w:val="en-GB"/>
              </w:rPr>
            </w:pPr>
            <w:r>
              <w:rPr>
                <w:sz w:val="22"/>
                <w:lang w:val="en-GB"/>
              </w:rPr>
              <w:t>Sequences</w:t>
            </w:r>
          </w:p>
        </w:tc>
      </w:tr>
      <w:tr w:rsidR="00052187" w14:paraId="251846D2"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07E8C889"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0861D63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2C639010"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029A835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5.75</w:t>
            </w:r>
          </w:p>
        </w:tc>
        <w:tc>
          <w:tcPr>
            <w:tcW w:w="1110" w:type="dxa"/>
            <w:tcBorders>
              <w:top w:val="single" w:sz="4" w:space="0" w:color="000000" w:themeColor="text1"/>
              <w:left w:val="single" w:sz="4" w:space="0" w:color="000000" w:themeColor="text1"/>
              <w:right w:val="single" w:sz="4" w:space="0" w:color="000000" w:themeColor="text1"/>
            </w:tcBorders>
          </w:tcPr>
          <w:p w14:paraId="7CAE608C"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48BACBEE"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-1.05</w:t>
            </w:r>
          </w:p>
        </w:tc>
        <w:tc>
          <w:tcPr>
            <w:tcW w:w="1110" w:type="dxa"/>
            <w:tcBorders>
              <w:top w:val="single" w:sz="4" w:space="0" w:color="000000" w:themeColor="text1"/>
              <w:left w:val="single" w:sz="4" w:space="0" w:color="000000" w:themeColor="text1"/>
              <w:right w:val="single" w:sz="4" w:space="0" w:color="000000" w:themeColor="text1"/>
            </w:tcBorders>
          </w:tcPr>
          <w:p w14:paraId="412E379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-0.25</w:t>
            </w:r>
          </w:p>
        </w:tc>
      </w:tr>
      <w:tr w:rsidR="00052187" w14:paraId="22C94F1D"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2F61B664"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29ED47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249FE00"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209E2"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125.91</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212A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315B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129.70</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5076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128.90</w:t>
            </w:r>
          </w:p>
        </w:tc>
      </w:tr>
    </w:tbl>
    <w:p w14:paraId="1FECBF76" w14:textId="77777777" w:rsidR="00052187" w:rsidRPr="007C5791" w:rsidRDefault="00052187" w:rsidP="00052187">
      <w:pPr>
        <w:pStyle w:val="LGTdoc"/>
        <w:spacing w:beforeLines="50" w:before="120" w:afterLines="0" w:line="240" w:lineRule="auto"/>
        <w:ind w:left="720"/>
        <w:rPr>
          <w:rFonts w:eastAsia="Times New Roman"/>
          <w:b/>
          <w:bCs/>
          <w:color w:val="4F81BD" w:themeColor="accent1"/>
          <w:kern w:val="0"/>
          <w:sz w:val="8"/>
          <w:szCs w:val="18"/>
          <w:lang w:val="en-US" w:eastAsia="en-US"/>
        </w:rPr>
      </w:pPr>
    </w:p>
    <w:p w14:paraId="5879E6FC" w14:textId="77777777" w:rsidR="00052187" w:rsidRPr="00631E56" w:rsidRDefault="00052187" w:rsidP="00052187">
      <w:pPr>
        <w:pStyle w:val="LGTdoc"/>
        <w:numPr>
          <w:ilvl w:val="0"/>
          <w:numId w:val="12"/>
        </w:numPr>
        <w:spacing w:beforeLines="50" w:before="120" w:afterLines="0" w:line="240" w:lineRule="auto"/>
        <w:jc w:val="center"/>
        <w:rPr>
          <w:rFonts w:eastAsia="Times New Roman"/>
          <w:b/>
          <w:bCs/>
          <w:color w:val="4F81BD" w:themeColor="accent1"/>
          <w:kern w:val="0"/>
          <w:sz w:val="20"/>
          <w:szCs w:val="18"/>
          <w:lang w:val="en-US" w:eastAsia="en-US"/>
        </w:rPr>
      </w:pPr>
      <w:r w:rsidRPr="00631E56">
        <w:rPr>
          <w:rFonts w:eastAsia="Times New Roman"/>
          <w:b/>
          <w:bCs/>
          <w:color w:val="4F81BD" w:themeColor="accent1"/>
          <w:kern w:val="0"/>
          <w:sz w:val="20"/>
          <w:szCs w:val="18"/>
          <w:lang w:val="en-US" w:eastAsia="en-US"/>
        </w:rPr>
        <w:t>Payload size of 408</w:t>
      </w:r>
    </w:p>
    <w:tbl>
      <w:tblPr>
        <w:tblW w:w="8999" w:type="dxa"/>
        <w:jc w:val="center"/>
        <w:tblLayout w:type="fixed"/>
        <w:tblCellMar>
          <w:left w:w="0" w:type="dxa"/>
          <w:right w:w="0" w:type="dxa"/>
        </w:tblCellMar>
        <w:tblLook w:val="04A0" w:firstRow="1" w:lastRow="0" w:firstColumn="1" w:lastColumn="0" w:noHBand="0" w:noVBand="1"/>
      </w:tblPr>
      <w:tblGrid>
        <w:gridCol w:w="2348"/>
        <w:gridCol w:w="1107"/>
        <w:gridCol w:w="1110"/>
        <w:gridCol w:w="1107"/>
        <w:gridCol w:w="1110"/>
        <w:gridCol w:w="1107"/>
        <w:gridCol w:w="1110"/>
      </w:tblGrid>
      <w:tr w:rsidR="00052187" w:rsidRPr="00624663" w14:paraId="282FA078" w14:textId="77777777" w:rsidTr="00CB6F99">
        <w:trPr>
          <w:trHeight w:val="17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579F3892" w14:textId="77777777" w:rsidR="00052187" w:rsidRPr="00704510" w:rsidRDefault="00052187" w:rsidP="00CB6F99">
            <w:pPr>
              <w:jc w:val="center"/>
              <w:textAlignment w:val="center"/>
              <w:rPr>
                <w:rFonts w:eastAsia="SimSun"/>
                <w:b/>
                <w:color w:val="000000"/>
                <w:sz w:val="22"/>
              </w:rPr>
            </w:pPr>
            <w:r w:rsidRPr="00BD507B">
              <w:rPr>
                <w:rFonts w:eastAsia="SimSun"/>
                <w:b/>
                <w:color w:val="FFFFFF" w:themeColor="background1"/>
                <w:sz w:val="22"/>
              </w:rPr>
              <w:t>1 UEs</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124A2FE1"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3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431B815C"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6 PRB</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113E9039"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12 PRB</w:t>
            </w:r>
          </w:p>
        </w:tc>
      </w:tr>
      <w:tr w:rsidR="00052187" w:rsidRPr="00254E54" w14:paraId="1236DFB1"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62BD331"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1A51D01A"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6.3</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4FA92BFE"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0.3</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2809921B" w14:textId="77777777" w:rsidR="00052187" w:rsidRPr="00254E54" w:rsidRDefault="00052187" w:rsidP="00CB6F99">
            <w:pPr>
              <w:jc w:val="center"/>
              <w:textAlignment w:val="center"/>
              <w:rPr>
                <w:rFonts w:eastAsia="SimSun"/>
                <w:color w:val="000000"/>
                <w:sz w:val="22"/>
                <w:lang w:eastAsia="zh-CN" w:bidi="ar"/>
              </w:rPr>
            </w:pPr>
            <w:r w:rsidRPr="00F21872">
              <w:rPr>
                <w:rFonts w:eastAsia="SimSun"/>
                <w:color w:val="000000"/>
                <w:sz w:val="22"/>
                <w:lang w:eastAsia="zh-CN" w:bidi="ar"/>
              </w:rPr>
              <w:t>-4.6</w:t>
            </w:r>
          </w:p>
        </w:tc>
      </w:tr>
      <w:tr w:rsidR="00052187" w:rsidRPr="00254E54" w14:paraId="5DF6EE7B"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E304085"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7C28297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125.36</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CDEA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128.35</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68DB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130,24</w:t>
            </w:r>
          </w:p>
        </w:tc>
      </w:tr>
      <w:tr w:rsidR="00052187" w:rsidRPr="00254E54" w14:paraId="44AD3F59" w14:textId="77777777" w:rsidTr="00CB6F99">
        <w:trPr>
          <w:trHeight w:val="100"/>
          <w:jc w:val="center"/>
        </w:trPr>
        <w:tc>
          <w:tcPr>
            <w:tcW w:w="8999" w:type="dxa"/>
            <w:gridSpan w:val="7"/>
            <w:tcBorders>
              <w:top w:val="single" w:sz="4" w:space="0" w:color="000000" w:themeColor="text1"/>
              <w:bottom w:val="single" w:sz="4" w:space="0" w:color="000000" w:themeColor="text1"/>
            </w:tcBorders>
            <w:shd w:val="clear" w:color="auto" w:fill="auto"/>
            <w:tcMar>
              <w:top w:w="15" w:type="dxa"/>
              <w:left w:w="15" w:type="dxa"/>
              <w:right w:w="15" w:type="dxa"/>
            </w:tcMar>
            <w:vAlign w:val="center"/>
          </w:tcPr>
          <w:p w14:paraId="6527D899" w14:textId="77777777" w:rsidR="00052187" w:rsidRPr="00320006" w:rsidRDefault="00052187" w:rsidP="00CB6F99">
            <w:pPr>
              <w:jc w:val="center"/>
              <w:textAlignment w:val="center"/>
              <w:rPr>
                <w:rFonts w:eastAsia="SimSun"/>
                <w:color w:val="000000"/>
                <w:sz w:val="8"/>
                <w:szCs w:val="8"/>
                <w:lang w:eastAsia="zh-CN" w:bidi="ar"/>
              </w:rPr>
            </w:pPr>
          </w:p>
        </w:tc>
      </w:tr>
      <w:tr w:rsidR="00052187" w14:paraId="2C4D39A4"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5640409"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2 UEs</w:t>
            </w:r>
          </w:p>
          <w:p w14:paraId="28FBAAC8"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59D38881"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3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2328B281"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6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6B54B915"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12 PRB</w:t>
            </w:r>
          </w:p>
        </w:tc>
      </w:tr>
      <w:tr w:rsidR="00052187" w14:paraId="2168FB97"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29A90858"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4B1E18C"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7269FEF" w14:textId="77777777" w:rsidR="00052187" w:rsidRDefault="00052187" w:rsidP="00CB6F99">
            <w:pPr>
              <w:jc w:val="center"/>
              <w:textAlignment w:val="center"/>
              <w:rPr>
                <w:rFonts w:eastAsia="SimSun"/>
                <w:color w:val="000000"/>
                <w:sz w:val="22"/>
              </w:rPr>
            </w:pPr>
            <w:r>
              <w:rPr>
                <w:rFonts w:eastAsia="SimSun"/>
                <w:color w:val="000000"/>
                <w:sz w:val="22"/>
              </w:rPr>
              <w:t>DMRS</w:t>
            </w:r>
          </w:p>
          <w:p w14:paraId="2FD27921"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7DB0A5"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E729F" w14:textId="77777777" w:rsidR="00052187" w:rsidRDefault="00052187" w:rsidP="00CB6F99">
            <w:pPr>
              <w:jc w:val="center"/>
              <w:textAlignment w:val="center"/>
              <w:rPr>
                <w:rFonts w:eastAsia="SimSun"/>
                <w:color w:val="000000"/>
                <w:sz w:val="22"/>
              </w:rPr>
            </w:pPr>
            <w:r>
              <w:rPr>
                <w:rFonts w:eastAsia="SimSun"/>
                <w:color w:val="000000"/>
                <w:sz w:val="22"/>
              </w:rPr>
              <w:t>DMRS</w:t>
            </w:r>
          </w:p>
          <w:p w14:paraId="7EB01EF1"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9FF3F1"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5E5013" w14:textId="77777777" w:rsidR="00052187" w:rsidRDefault="00052187" w:rsidP="00CB6F99">
            <w:pPr>
              <w:jc w:val="center"/>
              <w:textAlignment w:val="center"/>
              <w:rPr>
                <w:rFonts w:eastAsia="SimSun"/>
                <w:color w:val="000000"/>
                <w:sz w:val="22"/>
              </w:rPr>
            </w:pPr>
            <w:r>
              <w:rPr>
                <w:rFonts w:eastAsia="SimSun"/>
                <w:color w:val="000000"/>
                <w:sz w:val="22"/>
              </w:rPr>
              <w:t>DMRS</w:t>
            </w:r>
          </w:p>
          <w:p w14:paraId="5132B57A" w14:textId="77777777" w:rsidR="00052187" w:rsidRPr="00254E54" w:rsidRDefault="00052187" w:rsidP="00CB6F99">
            <w:pPr>
              <w:jc w:val="center"/>
              <w:textAlignment w:val="center"/>
              <w:rPr>
                <w:sz w:val="22"/>
                <w:lang w:val="en-GB"/>
              </w:rPr>
            </w:pPr>
            <w:r>
              <w:rPr>
                <w:sz w:val="22"/>
                <w:lang w:val="en-GB"/>
              </w:rPr>
              <w:t>Sequences</w:t>
            </w:r>
          </w:p>
        </w:tc>
      </w:tr>
      <w:tr w:rsidR="00052187" w14:paraId="6739DB4D"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53888368"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3726056C"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48AAD581"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5CCD847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0.75</w:t>
            </w:r>
          </w:p>
        </w:tc>
        <w:tc>
          <w:tcPr>
            <w:tcW w:w="1110" w:type="dxa"/>
            <w:tcBorders>
              <w:top w:val="single" w:sz="4" w:space="0" w:color="000000" w:themeColor="text1"/>
              <w:left w:val="single" w:sz="4" w:space="0" w:color="000000" w:themeColor="text1"/>
              <w:right w:val="single" w:sz="4" w:space="0" w:color="000000" w:themeColor="text1"/>
            </w:tcBorders>
          </w:tcPr>
          <w:p w14:paraId="535F917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1.08</w:t>
            </w:r>
          </w:p>
        </w:tc>
        <w:tc>
          <w:tcPr>
            <w:tcW w:w="1107" w:type="dxa"/>
            <w:tcBorders>
              <w:top w:val="single" w:sz="4" w:space="0" w:color="000000" w:themeColor="text1"/>
              <w:left w:val="single" w:sz="4" w:space="0" w:color="000000" w:themeColor="text1"/>
              <w:right w:val="single" w:sz="4" w:space="0" w:color="000000" w:themeColor="text1"/>
            </w:tcBorders>
            <w:vAlign w:val="center"/>
          </w:tcPr>
          <w:p w14:paraId="145C399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-4</w:t>
            </w:r>
          </w:p>
        </w:tc>
        <w:tc>
          <w:tcPr>
            <w:tcW w:w="1110" w:type="dxa"/>
            <w:tcBorders>
              <w:top w:val="single" w:sz="4" w:space="0" w:color="000000" w:themeColor="text1"/>
              <w:left w:val="single" w:sz="4" w:space="0" w:color="000000" w:themeColor="text1"/>
              <w:right w:val="single" w:sz="4" w:space="0" w:color="000000" w:themeColor="text1"/>
            </w:tcBorders>
            <w:vAlign w:val="center"/>
          </w:tcPr>
          <w:p w14:paraId="311AABB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-3.9</w:t>
            </w:r>
          </w:p>
        </w:tc>
      </w:tr>
      <w:tr w:rsidR="00052187" w14:paraId="7A563564"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19EFAAE"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B03B9A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8F630B5"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75EF4"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127,90</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29042"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127,57</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4F0B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129,64</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348EC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129,54</w:t>
            </w:r>
          </w:p>
        </w:tc>
      </w:tr>
      <w:tr w:rsidR="00052187" w14:paraId="58FD4228" w14:textId="77777777" w:rsidTr="00CB6F99">
        <w:trPr>
          <w:trHeight w:val="86"/>
          <w:jc w:val="center"/>
        </w:trPr>
        <w:tc>
          <w:tcPr>
            <w:tcW w:w="8999" w:type="dxa"/>
            <w:gridSpan w:val="7"/>
            <w:tcBorders>
              <w:top w:val="single" w:sz="4" w:space="0" w:color="000000" w:themeColor="text1"/>
              <w:bottom w:val="single" w:sz="4" w:space="0" w:color="000000" w:themeColor="text1"/>
            </w:tcBorders>
            <w:shd w:val="clear" w:color="auto" w:fill="FFFFFF" w:themeFill="background1"/>
            <w:tcMar>
              <w:top w:w="15" w:type="dxa"/>
              <w:left w:w="15" w:type="dxa"/>
              <w:right w:w="15" w:type="dxa"/>
            </w:tcMar>
            <w:vAlign w:val="center"/>
          </w:tcPr>
          <w:p w14:paraId="584B3A02" w14:textId="77777777" w:rsidR="00052187" w:rsidRPr="00320006" w:rsidRDefault="00052187" w:rsidP="00CB6F99">
            <w:pPr>
              <w:jc w:val="center"/>
              <w:textAlignment w:val="center"/>
              <w:rPr>
                <w:rFonts w:eastAsia="SimSun"/>
                <w:color w:val="000000"/>
                <w:sz w:val="8"/>
                <w:szCs w:val="4"/>
                <w:lang w:eastAsia="zh-CN" w:bidi="ar"/>
              </w:rPr>
            </w:pPr>
          </w:p>
        </w:tc>
      </w:tr>
      <w:tr w:rsidR="00052187" w14:paraId="143B5220"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6DFD3CC"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3 UEs</w:t>
            </w:r>
          </w:p>
          <w:p w14:paraId="53CCF5BA" w14:textId="77777777" w:rsidR="00052187" w:rsidRPr="00BD507B" w:rsidRDefault="00052187" w:rsidP="00CB6F99">
            <w:pPr>
              <w:jc w:val="center"/>
              <w:textAlignment w:val="center"/>
              <w:rPr>
                <w:rFonts w:eastAsia="SimSun"/>
                <w:color w:val="FFFFFF" w:themeColor="background1"/>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78FBB862"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3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6BDD834E"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6 PRB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2C034358"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12 PRB</w:t>
            </w:r>
          </w:p>
        </w:tc>
      </w:tr>
      <w:tr w:rsidR="00052187" w14:paraId="3CC365FA"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2CA5038"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6744FD4"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276FE7" w14:textId="77777777" w:rsidR="00052187" w:rsidRDefault="00052187" w:rsidP="00CB6F99">
            <w:pPr>
              <w:jc w:val="center"/>
              <w:textAlignment w:val="center"/>
              <w:rPr>
                <w:rFonts w:eastAsia="SimSun"/>
                <w:color w:val="000000"/>
                <w:sz w:val="22"/>
              </w:rPr>
            </w:pPr>
            <w:r>
              <w:rPr>
                <w:rFonts w:eastAsia="SimSun"/>
                <w:color w:val="000000"/>
                <w:sz w:val="22"/>
              </w:rPr>
              <w:t>DMRS</w:t>
            </w:r>
          </w:p>
          <w:p w14:paraId="5EFCBC5F"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D35EFB"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F8E2F" w14:textId="77777777" w:rsidR="00052187" w:rsidRDefault="00052187" w:rsidP="00CB6F99">
            <w:pPr>
              <w:jc w:val="center"/>
              <w:textAlignment w:val="center"/>
              <w:rPr>
                <w:rFonts w:eastAsia="SimSun"/>
                <w:color w:val="000000"/>
                <w:sz w:val="22"/>
              </w:rPr>
            </w:pPr>
            <w:r>
              <w:rPr>
                <w:rFonts w:eastAsia="SimSun"/>
                <w:color w:val="000000"/>
                <w:sz w:val="22"/>
              </w:rPr>
              <w:t>DMRS</w:t>
            </w:r>
          </w:p>
          <w:p w14:paraId="6C2E9A75" w14:textId="77777777" w:rsidR="00052187" w:rsidRPr="00254E54" w:rsidRDefault="00052187" w:rsidP="00CB6F99">
            <w:pPr>
              <w:jc w:val="center"/>
              <w:textAlignment w:val="center"/>
              <w:rPr>
                <w:sz w:val="22"/>
                <w:lang w:val="en-GB"/>
              </w:rPr>
            </w:pPr>
            <w:r>
              <w:rPr>
                <w:sz w:val="22"/>
                <w:lang w:val="en-GB"/>
              </w:rPr>
              <w:t>Sequences</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E85E3C"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73F4A5" w14:textId="77777777" w:rsidR="00052187" w:rsidRDefault="00052187" w:rsidP="00CB6F99">
            <w:pPr>
              <w:jc w:val="center"/>
              <w:textAlignment w:val="center"/>
              <w:rPr>
                <w:rFonts w:eastAsia="SimSun"/>
                <w:color w:val="000000"/>
                <w:sz w:val="22"/>
              </w:rPr>
            </w:pPr>
            <w:r>
              <w:rPr>
                <w:rFonts w:eastAsia="SimSun"/>
                <w:color w:val="000000"/>
                <w:sz w:val="22"/>
              </w:rPr>
              <w:t>DMRS</w:t>
            </w:r>
          </w:p>
          <w:p w14:paraId="767D3767" w14:textId="77777777" w:rsidR="00052187" w:rsidRPr="00254E54" w:rsidRDefault="00052187" w:rsidP="00CB6F99">
            <w:pPr>
              <w:jc w:val="center"/>
              <w:textAlignment w:val="center"/>
              <w:rPr>
                <w:sz w:val="22"/>
                <w:lang w:val="en-GB"/>
              </w:rPr>
            </w:pPr>
            <w:r>
              <w:rPr>
                <w:sz w:val="22"/>
                <w:lang w:val="en-GB"/>
              </w:rPr>
              <w:t>Sequences</w:t>
            </w:r>
          </w:p>
        </w:tc>
      </w:tr>
      <w:tr w:rsidR="00052187" w14:paraId="3DBDFFF4"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2F2BEF87"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390E15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right w:val="single" w:sz="4" w:space="0" w:color="000000" w:themeColor="text1"/>
            </w:tcBorders>
            <w:shd w:val="clear" w:color="auto" w:fill="auto"/>
            <w:vAlign w:val="center"/>
          </w:tcPr>
          <w:p w14:paraId="28228607"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right w:val="single" w:sz="4" w:space="0" w:color="000000" w:themeColor="text1"/>
            </w:tcBorders>
          </w:tcPr>
          <w:p w14:paraId="4F7C7AD5"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3</w:t>
            </w:r>
          </w:p>
        </w:tc>
        <w:tc>
          <w:tcPr>
            <w:tcW w:w="1110" w:type="dxa"/>
            <w:tcBorders>
              <w:top w:val="single" w:sz="4" w:space="0" w:color="000000" w:themeColor="text1"/>
              <w:left w:val="single" w:sz="4" w:space="0" w:color="000000" w:themeColor="text1"/>
              <w:right w:val="single" w:sz="4" w:space="0" w:color="000000" w:themeColor="text1"/>
            </w:tcBorders>
          </w:tcPr>
          <w:p w14:paraId="7581115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4.1</w:t>
            </w:r>
          </w:p>
        </w:tc>
        <w:tc>
          <w:tcPr>
            <w:tcW w:w="1107" w:type="dxa"/>
            <w:tcBorders>
              <w:top w:val="single" w:sz="4" w:space="0" w:color="000000" w:themeColor="text1"/>
              <w:left w:val="single" w:sz="4" w:space="0" w:color="000000" w:themeColor="text1"/>
              <w:right w:val="single" w:sz="4" w:space="0" w:color="000000" w:themeColor="text1"/>
            </w:tcBorders>
          </w:tcPr>
          <w:p w14:paraId="73845B1A"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-2.7</w:t>
            </w:r>
          </w:p>
        </w:tc>
        <w:tc>
          <w:tcPr>
            <w:tcW w:w="1110" w:type="dxa"/>
            <w:tcBorders>
              <w:top w:val="single" w:sz="4" w:space="0" w:color="000000" w:themeColor="text1"/>
              <w:left w:val="single" w:sz="4" w:space="0" w:color="000000" w:themeColor="text1"/>
              <w:right w:val="single" w:sz="4" w:space="0" w:color="000000" w:themeColor="text1"/>
            </w:tcBorders>
          </w:tcPr>
          <w:p w14:paraId="37A7DC5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w:t>
            </w:r>
          </w:p>
        </w:tc>
      </w:tr>
      <w:tr w:rsidR="00052187" w14:paraId="4036555E"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D110C82"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52199B09"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5D90D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B845F"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125.65</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1DD51"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124.55</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45E1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128.34</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A8753"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127.64</w:t>
            </w:r>
          </w:p>
        </w:tc>
      </w:tr>
    </w:tbl>
    <w:p w14:paraId="7F75C54C" w14:textId="77777777" w:rsidR="00052187" w:rsidRPr="007C5791" w:rsidRDefault="00052187" w:rsidP="00052187">
      <w:pPr>
        <w:pStyle w:val="LGTdoc"/>
        <w:spacing w:beforeLines="50" w:before="120" w:afterLines="0" w:line="240" w:lineRule="auto"/>
        <w:ind w:left="720"/>
        <w:rPr>
          <w:rFonts w:eastAsia="Times New Roman"/>
          <w:b/>
          <w:bCs/>
          <w:color w:val="4F81BD" w:themeColor="accent1"/>
          <w:kern w:val="0"/>
          <w:sz w:val="8"/>
          <w:szCs w:val="18"/>
          <w:lang w:val="en-US" w:eastAsia="en-US"/>
        </w:rPr>
      </w:pPr>
    </w:p>
    <w:p w14:paraId="641EDFC1" w14:textId="77777777" w:rsidR="00052187" w:rsidRPr="00631E56" w:rsidRDefault="00052187" w:rsidP="00052187">
      <w:pPr>
        <w:pStyle w:val="LGTdoc"/>
        <w:numPr>
          <w:ilvl w:val="0"/>
          <w:numId w:val="12"/>
        </w:numPr>
        <w:spacing w:beforeLines="50" w:before="120" w:afterLines="0" w:line="240" w:lineRule="auto"/>
        <w:jc w:val="center"/>
        <w:rPr>
          <w:rFonts w:eastAsia="Times New Roman"/>
          <w:b/>
          <w:bCs/>
          <w:color w:val="4F81BD" w:themeColor="accent1"/>
          <w:kern w:val="0"/>
          <w:sz w:val="20"/>
          <w:szCs w:val="18"/>
          <w:lang w:val="en-US" w:eastAsia="en-US"/>
        </w:rPr>
      </w:pPr>
      <w:r w:rsidRPr="00631E56">
        <w:rPr>
          <w:rFonts w:eastAsia="Times New Roman"/>
          <w:b/>
          <w:bCs/>
          <w:color w:val="4F81BD" w:themeColor="accent1"/>
          <w:kern w:val="0"/>
          <w:sz w:val="20"/>
          <w:szCs w:val="18"/>
          <w:lang w:val="en-US" w:eastAsia="en-US"/>
        </w:rPr>
        <w:t>Payload size of 10</w:t>
      </w:r>
      <w:r>
        <w:rPr>
          <w:rFonts w:eastAsia="Times New Roman"/>
          <w:b/>
          <w:bCs/>
          <w:color w:val="4F81BD" w:themeColor="accent1"/>
          <w:kern w:val="0"/>
          <w:sz w:val="20"/>
          <w:szCs w:val="18"/>
          <w:lang w:val="en-US" w:eastAsia="en-US"/>
        </w:rPr>
        <w:t>32</w:t>
      </w:r>
    </w:p>
    <w:tbl>
      <w:tblPr>
        <w:tblW w:w="4565" w:type="dxa"/>
        <w:jc w:val="center"/>
        <w:tblLayout w:type="fixed"/>
        <w:tblCellMar>
          <w:left w:w="0" w:type="dxa"/>
          <w:right w:w="0" w:type="dxa"/>
        </w:tblCellMar>
        <w:tblLook w:val="04A0" w:firstRow="1" w:lastRow="0" w:firstColumn="1" w:lastColumn="0" w:noHBand="0" w:noVBand="1"/>
      </w:tblPr>
      <w:tblGrid>
        <w:gridCol w:w="2348"/>
        <w:gridCol w:w="1107"/>
        <w:gridCol w:w="1110"/>
      </w:tblGrid>
      <w:tr w:rsidR="00052187" w:rsidRPr="00704510" w14:paraId="3F434E78" w14:textId="77777777" w:rsidTr="00CB6F99">
        <w:trPr>
          <w:trHeight w:val="17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0F7AE5BA" w14:textId="77777777" w:rsidR="00052187" w:rsidRPr="00704510" w:rsidRDefault="00052187" w:rsidP="00CB6F99">
            <w:pPr>
              <w:jc w:val="center"/>
              <w:textAlignment w:val="center"/>
              <w:rPr>
                <w:rFonts w:eastAsia="SimSun"/>
                <w:b/>
                <w:color w:val="000000"/>
                <w:sz w:val="22"/>
              </w:rPr>
            </w:pPr>
            <w:r w:rsidRPr="00BD507B">
              <w:rPr>
                <w:rFonts w:eastAsia="SimSun"/>
                <w:b/>
                <w:color w:val="FFFFFF" w:themeColor="background1"/>
                <w:sz w:val="22"/>
              </w:rPr>
              <w:t>1 UEs</w:t>
            </w:r>
          </w:p>
        </w:tc>
        <w:tc>
          <w:tcPr>
            <w:tcW w:w="2217" w:type="dxa"/>
            <w:gridSpan w:val="2"/>
            <w:tcBorders>
              <w:top w:val="single" w:sz="4" w:space="0" w:color="000000" w:themeColor="text1"/>
              <w:left w:val="single" w:sz="4" w:space="0" w:color="000000" w:themeColor="text1"/>
              <w:right w:val="single" w:sz="4" w:space="0" w:color="000000" w:themeColor="text1"/>
            </w:tcBorders>
            <w:shd w:val="clear" w:color="auto" w:fill="548DD4" w:themeFill="text2" w:themeFillTint="99"/>
          </w:tcPr>
          <w:p w14:paraId="78CBD8A6" w14:textId="77777777" w:rsidR="00052187" w:rsidRPr="00760E62" w:rsidRDefault="00052187" w:rsidP="00CB6F99">
            <w:pPr>
              <w:jc w:val="center"/>
              <w:textAlignment w:val="center"/>
              <w:rPr>
                <w:rFonts w:eastAsia="SimSun"/>
                <w:b/>
                <w:color w:val="FFFFFF" w:themeColor="background1"/>
                <w:sz w:val="22"/>
              </w:rPr>
            </w:pPr>
            <w:r w:rsidRPr="00760E62">
              <w:rPr>
                <w:rFonts w:eastAsia="SimSun"/>
                <w:b/>
                <w:color w:val="FFFFFF" w:themeColor="background1"/>
                <w:sz w:val="22"/>
              </w:rPr>
              <w:t>12 PRB</w:t>
            </w:r>
          </w:p>
        </w:tc>
      </w:tr>
      <w:tr w:rsidR="00052187" w:rsidRPr="00254E54" w14:paraId="6F1DF4DB"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1426164E"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2217" w:type="dxa"/>
            <w:gridSpan w:val="2"/>
            <w:tcBorders>
              <w:top w:val="single" w:sz="4" w:space="0" w:color="000000" w:themeColor="text1"/>
              <w:left w:val="single" w:sz="4" w:space="0" w:color="000000" w:themeColor="text1"/>
              <w:right w:val="single" w:sz="4" w:space="0" w:color="000000" w:themeColor="text1"/>
            </w:tcBorders>
          </w:tcPr>
          <w:p w14:paraId="1432777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-0.9</w:t>
            </w:r>
          </w:p>
        </w:tc>
      </w:tr>
      <w:tr w:rsidR="00052187" w:rsidRPr="00254E54" w14:paraId="0069BAF8"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6B477396"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A2F6A"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126.54</w:t>
            </w:r>
          </w:p>
        </w:tc>
      </w:tr>
      <w:tr w:rsidR="00052187" w:rsidRPr="008413A6" w14:paraId="0C938C7F" w14:textId="77777777" w:rsidTr="00CB6F99">
        <w:trPr>
          <w:trHeight w:val="35"/>
          <w:jc w:val="center"/>
        </w:trPr>
        <w:tc>
          <w:tcPr>
            <w:tcW w:w="4565" w:type="dxa"/>
            <w:gridSpan w:val="3"/>
            <w:tcBorders>
              <w:top w:val="single" w:sz="4" w:space="0" w:color="000000" w:themeColor="text1"/>
              <w:bottom w:val="single" w:sz="4" w:space="0" w:color="000000" w:themeColor="text1"/>
            </w:tcBorders>
            <w:shd w:val="clear" w:color="auto" w:fill="auto"/>
            <w:tcMar>
              <w:top w:w="15" w:type="dxa"/>
              <w:left w:w="15" w:type="dxa"/>
              <w:right w:w="15" w:type="dxa"/>
            </w:tcMar>
            <w:vAlign w:val="center"/>
          </w:tcPr>
          <w:p w14:paraId="73367E2D" w14:textId="77777777" w:rsidR="00052187" w:rsidRPr="008413A6" w:rsidRDefault="00052187" w:rsidP="00CB6F99">
            <w:pPr>
              <w:textAlignment w:val="center"/>
              <w:rPr>
                <w:rFonts w:eastAsia="SimSun"/>
                <w:color w:val="000000"/>
                <w:sz w:val="2"/>
                <w:szCs w:val="2"/>
                <w:lang w:eastAsia="zh-CN" w:bidi="ar"/>
              </w:rPr>
            </w:pPr>
          </w:p>
        </w:tc>
      </w:tr>
      <w:tr w:rsidR="00052187" w:rsidRPr="00624663" w14:paraId="0A59E523"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1381A7A6"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2 UEs</w:t>
            </w:r>
          </w:p>
          <w:p w14:paraId="70095807"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318304BF"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12 PRB</w:t>
            </w:r>
          </w:p>
        </w:tc>
      </w:tr>
      <w:tr w:rsidR="00052187" w:rsidRPr="00254E54" w14:paraId="691AF1CD"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35B829B6"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24F538"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E057D6" w14:textId="77777777" w:rsidR="00052187" w:rsidRDefault="00052187" w:rsidP="00CB6F99">
            <w:pPr>
              <w:jc w:val="center"/>
              <w:textAlignment w:val="center"/>
              <w:rPr>
                <w:rFonts w:eastAsia="SimSun"/>
                <w:color w:val="000000"/>
                <w:sz w:val="22"/>
              </w:rPr>
            </w:pPr>
            <w:r>
              <w:rPr>
                <w:rFonts w:eastAsia="SimSun"/>
                <w:color w:val="000000"/>
                <w:sz w:val="22"/>
              </w:rPr>
              <w:t>DMRS</w:t>
            </w:r>
          </w:p>
          <w:p w14:paraId="2A967533" w14:textId="77777777" w:rsidR="00052187" w:rsidRPr="00254E54" w:rsidRDefault="00052187" w:rsidP="00CB6F99">
            <w:pPr>
              <w:jc w:val="center"/>
              <w:textAlignment w:val="center"/>
              <w:rPr>
                <w:sz w:val="22"/>
                <w:lang w:val="en-GB"/>
              </w:rPr>
            </w:pPr>
            <w:r>
              <w:rPr>
                <w:sz w:val="22"/>
                <w:lang w:val="en-GB"/>
              </w:rPr>
              <w:t>Sequences</w:t>
            </w:r>
          </w:p>
        </w:tc>
      </w:tr>
      <w:tr w:rsidR="00052187" w:rsidRPr="00254E54" w14:paraId="072556A8"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9BB423A"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tcPr>
          <w:p w14:paraId="2FE8957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0.14</w:t>
            </w:r>
          </w:p>
        </w:tc>
        <w:tc>
          <w:tcPr>
            <w:tcW w:w="1110" w:type="dxa"/>
            <w:tcBorders>
              <w:top w:val="single" w:sz="4" w:space="0" w:color="000000" w:themeColor="text1"/>
              <w:left w:val="single" w:sz="4" w:space="0" w:color="000000" w:themeColor="text1"/>
              <w:right w:val="single" w:sz="4" w:space="0" w:color="000000" w:themeColor="text1"/>
            </w:tcBorders>
          </w:tcPr>
          <w:p w14:paraId="08BAF3BD"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0.5</w:t>
            </w:r>
          </w:p>
        </w:tc>
      </w:tr>
      <w:tr w:rsidR="00052187" w:rsidRPr="00254E54" w14:paraId="3F7C3536"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3E7A18F6"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1C7C77"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125,50</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DF08"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125,14</w:t>
            </w:r>
          </w:p>
        </w:tc>
      </w:tr>
      <w:tr w:rsidR="00052187" w:rsidRPr="008413A6" w14:paraId="21E79E0B" w14:textId="77777777" w:rsidTr="00CB6F99">
        <w:trPr>
          <w:trHeight w:val="35"/>
          <w:jc w:val="center"/>
        </w:trPr>
        <w:tc>
          <w:tcPr>
            <w:tcW w:w="4565" w:type="dxa"/>
            <w:gridSpan w:val="3"/>
            <w:tcBorders>
              <w:top w:val="single" w:sz="4" w:space="0" w:color="000000" w:themeColor="text1"/>
              <w:bottom w:val="single" w:sz="4" w:space="0" w:color="000000" w:themeColor="text1"/>
            </w:tcBorders>
            <w:shd w:val="clear" w:color="auto" w:fill="auto"/>
            <w:tcMar>
              <w:top w:w="15" w:type="dxa"/>
              <w:left w:w="15" w:type="dxa"/>
              <w:right w:w="15" w:type="dxa"/>
            </w:tcMar>
            <w:vAlign w:val="center"/>
          </w:tcPr>
          <w:p w14:paraId="1B122379" w14:textId="77777777" w:rsidR="00052187" w:rsidRPr="008413A6" w:rsidRDefault="00052187" w:rsidP="00CB6F99">
            <w:pPr>
              <w:jc w:val="center"/>
              <w:textAlignment w:val="center"/>
              <w:rPr>
                <w:rFonts w:eastAsia="SimSun"/>
                <w:color w:val="000000"/>
                <w:sz w:val="2"/>
                <w:szCs w:val="2"/>
                <w:lang w:eastAsia="zh-CN" w:bidi="ar"/>
              </w:rPr>
            </w:pPr>
          </w:p>
        </w:tc>
      </w:tr>
      <w:tr w:rsidR="00052187" w:rsidRPr="00624663" w14:paraId="3AE45209" w14:textId="77777777" w:rsidTr="00CB6F99">
        <w:trPr>
          <w:trHeight w:val="248"/>
          <w:jc w:val="center"/>
        </w:trPr>
        <w:tc>
          <w:tcPr>
            <w:tcW w:w="2348" w:type="dxa"/>
            <w:vMerge w:val="restart"/>
            <w:tcBorders>
              <w:top w:val="single" w:sz="4" w:space="0" w:color="000000" w:themeColor="text1"/>
              <w:left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4DA6D19B" w14:textId="77777777" w:rsidR="00052187" w:rsidRPr="00BD507B" w:rsidRDefault="00052187" w:rsidP="00CB6F99">
            <w:pPr>
              <w:jc w:val="center"/>
              <w:textAlignment w:val="center"/>
              <w:rPr>
                <w:b/>
                <w:color w:val="FFFFFF" w:themeColor="background1"/>
                <w:sz w:val="22"/>
                <w:lang w:val="en-GB"/>
              </w:rPr>
            </w:pPr>
            <w:r w:rsidRPr="00BD507B">
              <w:rPr>
                <w:b/>
                <w:color w:val="FFFFFF" w:themeColor="background1"/>
                <w:sz w:val="22"/>
                <w:lang w:val="en-GB"/>
              </w:rPr>
              <w:t>3 UEs</w:t>
            </w:r>
          </w:p>
          <w:p w14:paraId="13C3F756" w14:textId="77777777" w:rsidR="00052187" w:rsidRPr="00254E54" w:rsidRDefault="00052187" w:rsidP="00CB6F99">
            <w:pPr>
              <w:jc w:val="center"/>
              <w:textAlignment w:val="center"/>
              <w:rPr>
                <w:rFonts w:eastAsia="SimSun"/>
                <w:color w:val="000000"/>
                <w:sz w:val="22"/>
              </w:rPr>
            </w:pPr>
          </w:p>
        </w:tc>
        <w:tc>
          <w:tcPr>
            <w:tcW w:w="22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548DD4" w:themeFill="text2" w:themeFillTint="99"/>
          </w:tcPr>
          <w:p w14:paraId="5FF4516B" w14:textId="77777777" w:rsidR="00052187" w:rsidRPr="00760E62" w:rsidRDefault="00052187" w:rsidP="00CB6F99">
            <w:pPr>
              <w:jc w:val="center"/>
              <w:textAlignment w:val="center"/>
              <w:rPr>
                <w:b/>
                <w:color w:val="FFFFFF" w:themeColor="background1"/>
                <w:sz w:val="22"/>
                <w:lang w:val="en-GB"/>
              </w:rPr>
            </w:pPr>
            <w:r w:rsidRPr="00760E62">
              <w:rPr>
                <w:rFonts w:eastAsia="SimSun"/>
                <w:b/>
                <w:color w:val="FFFFFF" w:themeColor="background1"/>
                <w:sz w:val="22"/>
              </w:rPr>
              <w:t>12 PRB</w:t>
            </w:r>
          </w:p>
        </w:tc>
      </w:tr>
      <w:tr w:rsidR="00052187" w:rsidRPr="00254E54" w14:paraId="355999AD" w14:textId="77777777" w:rsidTr="00CB6F99">
        <w:trPr>
          <w:trHeight w:val="248"/>
          <w:jc w:val="center"/>
        </w:trPr>
        <w:tc>
          <w:tcPr>
            <w:tcW w:w="2348" w:type="dxa"/>
            <w:vMerge/>
            <w:tcBorders>
              <w:left w:val="single" w:sz="4" w:space="0" w:color="000000" w:themeColor="text1"/>
              <w:bottom w:val="single" w:sz="4" w:space="0" w:color="000000" w:themeColor="text1"/>
              <w:right w:val="single" w:sz="4" w:space="0" w:color="000000" w:themeColor="text1"/>
            </w:tcBorders>
            <w:shd w:val="clear" w:color="auto" w:fill="548DD4" w:themeFill="text2" w:themeFillTint="99"/>
            <w:tcMar>
              <w:top w:w="15" w:type="dxa"/>
              <w:left w:w="15" w:type="dxa"/>
              <w:right w:w="15" w:type="dxa"/>
            </w:tcMar>
            <w:vAlign w:val="center"/>
          </w:tcPr>
          <w:p w14:paraId="642BE6C7" w14:textId="77777777" w:rsidR="00052187" w:rsidRPr="00254E54" w:rsidRDefault="00052187" w:rsidP="00CB6F99">
            <w:pPr>
              <w:jc w:val="right"/>
              <w:rPr>
                <w:rFonts w:eastAsia="SimSun"/>
                <w:color w:val="000000"/>
                <w:sz w:val="22"/>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415363" w14:textId="77777777" w:rsidR="00052187" w:rsidRPr="00254E54" w:rsidRDefault="00052187" w:rsidP="00CB6F99">
            <w:pPr>
              <w:jc w:val="center"/>
              <w:textAlignment w:val="center"/>
              <w:rPr>
                <w:sz w:val="22"/>
                <w:lang w:val="en-GB"/>
              </w:rPr>
            </w:pPr>
            <w:r>
              <w:rPr>
                <w:rFonts w:eastAsia="SimSun"/>
                <w:color w:val="000000"/>
                <w:sz w:val="22"/>
              </w:rPr>
              <w:t>DMRS</w:t>
            </w:r>
            <w:r>
              <w:rPr>
                <w:sz w:val="22"/>
                <w:lang w:val="en-GB"/>
              </w:rPr>
              <w:t xml:space="preserve"> Ports</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28B070" w14:textId="77777777" w:rsidR="00052187" w:rsidRDefault="00052187" w:rsidP="00CB6F99">
            <w:pPr>
              <w:jc w:val="center"/>
              <w:textAlignment w:val="center"/>
              <w:rPr>
                <w:rFonts w:eastAsia="SimSun"/>
                <w:color w:val="000000"/>
                <w:sz w:val="22"/>
              </w:rPr>
            </w:pPr>
            <w:r>
              <w:rPr>
                <w:rFonts w:eastAsia="SimSun"/>
                <w:color w:val="000000"/>
                <w:sz w:val="22"/>
              </w:rPr>
              <w:t>DMRS</w:t>
            </w:r>
          </w:p>
          <w:p w14:paraId="4005B0BA" w14:textId="77777777" w:rsidR="00052187" w:rsidRPr="00254E54" w:rsidRDefault="00052187" w:rsidP="00CB6F99">
            <w:pPr>
              <w:jc w:val="center"/>
              <w:textAlignment w:val="center"/>
              <w:rPr>
                <w:sz w:val="22"/>
                <w:lang w:val="en-GB"/>
              </w:rPr>
            </w:pPr>
            <w:r>
              <w:rPr>
                <w:sz w:val="22"/>
                <w:lang w:val="en-GB"/>
              </w:rPr>
              <w:t>Sequences</w:t>
            </w:r>
          </w:p>
        </w:tc>
      </w:tr>
      <w:tr w:rsidR="00052187" w:rsidRPr="00254E54" w14:paraId="0B6030EF" w14:textId="77777777" w:rsidTr="00CB6F99">
        <w:trPr>
          <w:trHeight w:val="89"/>
          <w:jc w:val="center"/>
        </w:trPr>
        <w:tc>
          <w:tcPr>
            <w:tcW w:w="2348" w:type="dxa"/>
            <w:tcBorders>
              <w:top w:val="single" w:sz="4" w:space="0" w:color="000000" w:themeColor="text1"/>
              <w:left w:val="single" w:sz="4" w:space="0" w:color="000000" w:themeColor="text1"/>
              <w:right w:val="single" w:sz="4" w:space="0" w:color="000000" w:themeColor="text1"/>
            </w:tcBorders>
            <w:shd w:val="clear" w:color="auto" w:fill="auto"/>
            <w:tcMar>
              <w:top w:w="15" w:type="dxa"/>
              <w:left w:w="15" w:type="dxa"/>
              <w:right w:w="15" w:type="dxa"/>
            </w:tcMar>
            <w:vAlign w:val="center"/>
          </w:tcPr>
          <w:p w14:paraId="49694DF9" w14:textId="77777777" w:rsidR="00052187" w:rsidRPr="00624663" w:rsidRDefault="00052187" w:rsidP="00CB6F99">
            <w:pPr>
              <w:textAlignment w:val="bottom"/>
              <w:rPr>
                <w:rFonts w:eastAsia="SimSun"/>
                <w:b/>
                <w:color w:val="000000"/>
                <w:sz w:val="22"/>
                <w:lang w:eastAsia="zh-CN" w:bidi="ar"/>
              </w:rPr>
            </w:pPr>
            <w:r w:rsidRPr="00624663">
              <w:rPr>
                <w:rFonts w:eastAsia="SimSun"/>
                <w:b/>
                <w:color w:val="000000"/>
                <w:sz w:val="22"/>
                <w:lang w:eastAsia="zh-CN" w:bidi="ar"/>
              </w:rPr>
              <w:t xml:space="preserve">Required SINR (dB) </w:t>
            </w:r>
          </w:p>
        </w:tc>
        <w:tc>
          <w:tcPr>
            <w:tcW w:w="1107" w:type="dxa"/>
            <w:tcBorders>
              <w:top w:val="single" w:sz="4" w:space="0" w:color="000000" w:themeColor="text1"/>
              <w:left w:val="single" w:sz="4" w:space="0" w:color="000000" w:themeColor="text1"/>
              <w:right w:val="single" w:sz="4" w:space="0" w:color="000000" w:themeColor="text1"/>
            </w:tcBorders>
          </w:tcPr>
          <w:p w14:paraId="67E13846"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2.6</w:t>
            </w:r>
          </w:p>
        </w:tc>
        <w:tc>
          <w:tcPr>
            <w:tcW w:w="1110" w:type="dxa"/>
            <w:tcBorders>
              <w:top w:val="single" w:sz="4" w:space="0" w:color="000000" w:themeColor="text1"/>
              <w:left w:val="single" w:sz="4" w:space="0" w:color="000000" w:themeColor="text1"/>
              <w:right w:val="single" w:sz="4" w:space="0" w:color="000000" w:themeColor="text1"/>
            </w:tcBorders>
          </w:tcPr>
          <w:p w14:paraId="4638C812"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4.1</w:t>
            </w:r>
          </w:p>
        </w:tc>
      </w:tr>
      <w:tr w:rsidR="00052187" w:rsidRPr="00254E54" w14:paraId="42AB6611" w14:textId="77777777" w:rsidTr="00CB6F99">
        <w:trPr>
          <w:trHeight w:val="248"/>
          <w:jc w:val="center"/>
        </w:trPr>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5" w:type="dxa"/>
              <w:right w:w="15" w:type="dxa"/>
            </w:tcMar>
            <w:vAlign w:val="center"/>
          </w:tcPr>
          <w:p w14:paraId="044204DD" w14:textId="77777777" w:rsidR="00052187" w:rsidRPr="00624663" w:rsidRDefault="00052187" w:rsidP="00CB6F99">
            <w:pPr>
              <w:textAlignment w:val="bottom"/>
              <w:rPr>
                <w:rFonts w:eastAsia="SimSun"/>
                <w:b/>
                <w:color w:val="000000"/>
                <w:sz w:val="22"/>
              </w:rPr>
            </w:pPr>
            <w:r w:rsidRPr="00624663">
              <w:rPr>
                <w:rFonts w:eastAsia="SimSun"/>
                <w:b/>
                <w:color w:val="000000"/>
                <w:sz w:val="22"/>
                <w:lang w:eastAsia="zh-CN" w:bidi="ar"/>
              </w:rPr>
              <w:t>MCL (dB)</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14310"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123.04</w:t>
            </w:r>
          </w:p>
        </w:tc>
        <w:tc>
          <w:tcPr>
            <w:tcW w:w="1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6A02B" w14:textId="77777777" w:rsidR="00052187" w:rsidRPr="00254E54" w:rsidRDefault="00052187" w:rsidP="00CB6F99">
            <w:pPr>
              <w:jc w:val="center"/>
              <w:textAlignment w:val="center"/>
              <w:rPr>
                <w:rFonts w:eastAsia="SimSun"/>
                <w:color w:val="000000"/>
                <w:sz w:val="22"/>
                <w:lang w:eastAsia="zh-CN" w:bidi="ar"/>
              </w:rPr>
            </w:pPr>
            <w:r>
              <w:rPr>
                <w:rFonts w:eastAsia="SimSun"/>
                <w:color w:val="000000"/>
                <w:sz w:val="22"/>
                <w:lang w:eastAsia="zh-CN" w:bidi="ar"/>
              </w:rPr>
              <w:t>121.54</w:t>
            </w:r>
          </w:p>
        </w:tc>
      </w:tr>
    </w:tbl>
    <w:p w14:paraId="6287B914" w14:textId="77777777" w:rsidR="00A40AFE" w:rsidRDefault="00A40AFE" w:rsidP="002A7145">
      <w:pPr>
        <w:pStyle w:val="BodyText"/>
        <w:rPr>
          <w:rStyle w:val="normaltextrun"/>
          <w:b/>
          <w:bCs/>
          <w:color w:val="000000"/>
          <w:sz w:val="22"/>
          <w:szCs w:val="22"/>
          <w:shd w:val="clear" w:color="auto" w:fill="FFFFFF"/>
        </w:rPr>
      </w:pPr>
    </w:p>
    <w:p w14:paraId="6BA76F82"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lastRenderedPageBreak/>
        <w:t xml:space="preserve">Observation 2. </w:t>
      </w:r>
      <w:r w:rsidRPr="00EB368A">
        <w:rPr>
          <w:rStyle w:val="normaltextrun"/>
          <w:bCs/>
          <w:i/>
          <w:iCs/>
          <w:color w:val="000000"/>
          <w:sz w:val="22"/>
          <w:szCs w:val="22"/>
          <w:shd w:val="clear" w:color="auto" w:fill="FFFFFF"/>
        </w:rPr>
        <w:t xml:space="preserve">Lower MCL differences between </w:t>
      </w:r>
      <w:proofErr w:type="spellStart"/>
      <w:r w:rsidRPr="00EB368A">
        <w:rPr>
          <w:rStyle w:val="normaltextrun"/>
          <w:bCs/>
          <w:i/>
          <w:iCs/>
          <w:color w:val="000000"/>
          <w:sz w:val="22"/>
          <w:szCs w:val="22"/>
          <w:shd w:val="clear" w:color="auto" w:fill="FFFFFF"/>
        </w:rPr>
        <w:t>MsgA</w:t>
      </w:r>
      <w:proofErr w:type="spellEnd"/>
      <w:r w:rsidRPr="00EB368A">
        <w:rPr>
          <w:rStyle w:val="normaltextrun"/>
          <w:bCs/>
          <w:i/>
          <w:iCs/>
          <w:color w:val="000000"/>
          <w:sz w:val="22"/>
          <w:szCs w:val="22"/>
          <w:shd w:val="clear" w:color="auto" w:fill="FFFFFF"/>
        </w:rPr>
        <w:t xml:space="preserve"> PRACH and PUSCH are observed for short preamble format A1 than for preamble format 0.</w:t>
      </w:r>
    </w:p>
    <w:p w14:paraId="116DC571"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3</w:t>
      </w:r>
      <w:r w:rsidRPr="165998BC">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 xml:space="preserve">Larger MCL differences between </w:t>
      </w:r>
      <w:proofErr w:type="spellStart"/>
      <w:r w:rsidRPr="00EB368A">
        <w:rPr>
          <w:rStyle w:val="normaltextrun"/>
          <w:bCs/>
          <w:i/>
          <w:iCs/>
          <w:color w:val="000000"/>
          <w:sz w:val="22"/>
          <w:szCs w:val="22"/>
          <w:shd w:val="clear" w:color="auto" w:fill="FFFFFF"/>
        </w:rPr>
        <w:t>MsgA</w:t>
      </w:r>
      <w:proofErr w:type="spellEnd"/>
      <w:r w:rsidRPr="00EB368A">
        <w:rPr>
          <w:rStyle w:val="normaltextrun"/>
          <w:bCs/>
          <w:i/>
          <w:iCs/>
          <w:color w:val="000000"/>
          <w:sz w:val="22"/>
          <w:szCs w:val="22"/>
          <w:shd w:val="clear" w:color="auto" w:fill="FFFFFF"/>
        </w:rPr>
        <w:t xml:space="preserve"> PRACH and PUSCH are observed using </w:t>
      </w:r>
      <w:r>
        <w:rPr>
          <w:rStyle w:val="normaltextrun"/>
          <w:bCs/>
          <w:i/>
          <w:iCs/>
          <w:color w:val="000000"/>
          <w:sz w:val="22"/>
          <w:szCs w:val="22"/>
          <w:shd w:val="clear" w:color="auto" w:fill="FFFFFF"/>
        </w:rPr>
        <w:t xml:space="preserve">a </w:t>
      </w:r>
      <w:r w:rsidRPr="00EB368A">
        <w:rPr>
          <w:rStyle w:val="normaltextrun"/>
          <w:bCs/>
          <w:i/>
          <w:iCs/>
          <w:color w:val="000000"/>
          <w:sz w:val="22"/>
          <w:szCs w:val="22"/>
          <w:shd w:val="clear" w:color="auto" w:fill="FFFFFF"/>
        </w:rPr>
        <w:t>larger payload size</w:t>
      </w:r>
      <w:r>
        <w:rPr>
          <w:rStyle w:val="normaltextrun"/>
          <w:bCs/>
          <w:i/>
          <w:iCs/>
          <w:color w:val="000000"/>
          <w:sz w:val="22"/>
          <w:szCs w:val="22"/>
          <w:shd w:val="clear" w:color="auto" w:fill="FFFFFF"/>
        </w:rPr>
        <w:t xml:space="preserve"> of 1032 bits</w:t>
      </w:r>
      <w:r w:rsidRPr="00EB368A">
        <w:rPr>
          <w:rStyle w:val="normaltextrun"/>
          <w:bCs/>
          <w:i/>
          <w:iCs/>
          <w:color w:val="000000"/>
          <w:sz w:val="22"/>
          <w:szCs w:val="22"/>
          <w:shd w:val="clear" w:color="auto" w:fill="FFFFFF"/>
        </w:rPr>
        <w:t xml:space="preserve"> compared to payload of 72 bits.</w:t>
      </w:r>
    </w:p>
    <w:p w14:paraId="3B3C333A" w14:textId="77777777" w:rsidR="003C5BDD" w:rsidRDefault="003C5BDD" w:rsidP="003C5BDD">
      <w:pPr>
        <w:pStyle w:val="BodyText"/>
        <w:rPr>
          <w:rStyle w:val="normaltextrun"/>
          <w:b/>
          <w:bCs/>
          <w:color w:val="000000"/>
          <w:sz w:val="22"/>
          <w:szCs w:val="22"/>
          <w:shd w:val="clear" w:color="auto" w:fill="FFFFFF"/>
        </w:rPr>
      </w:pPr>
    </w:p>
    <w:p w14:paraId="0F86143C" w14:textId="4C6702C6" w:rsidR="003C5BDD" w:rsidRDefault="003C5BDD" w:rsidP="003C5BDD">
      <w:pPr>
        <w:pStyle w:val="BodyText"/>
        <w:rPr>
          <w:rStyle w:val="normaltextrun"/>
          <w:color w:val="000000"/>
          <w:sz w:val="22"/>
          <w:szCs w:val="22"/>
          <w:shd w:val="clear" w:color="auto" w:fill="FFFFFF"/>
        </w:rPr>
      </w:pPr>
      <w:r w:rsidRPr="00144B83">
        <w:rPr>
          <w:rStyle w:val="normaltextrun"/>
          <w:color w:val="000000"/>
          <w:sz w:val="22"/>
          <w:szCs w:val="22"/>
          <w:shd w:val="clear" w:color="auto" w:fill="FFFFFF"/>
        </w:rPr>
        <w:t>As depicted in Figure 4 i</w:t>
      </w:r>
      <w:r w:rsidRPr="002D0A9F">
        <w:rPr>
          <w:rStyle w:val="normaltextrun"/>
          <w:color w:val="000000"/>
          <w:sz w:val="22"/>
          <w:szCs w:val="22"/>
          <w:shd w:val="clear" w:color="auto" w:fill="FFFFFF"/>
        </w:rPr>
        <w:t>ncreasing the number of users multiplexed in a PUSCH occasion</w:t>
      </w:r>
      <w:r>
        <w:rPr>
          <w:rStyle w:val="normaltextrun"/>
          <w:color w:val="000000"/>
          <w:sz w:val="22"/>
          <w:szCs w:val="22"/>
          <w:shd w:val="clear" w:color="auto" w:fill="FFFFFF"/>
        </w:rPr>
        <w:t xml:space="preserve"> degrades the BLER performance. In addition, when the payload size increases from 72 to 1032 bits, the performance degradation is more significant</w:t>
      </w:r>
      <w:r w:rsidR="00382DAF">
        <w:rPr>
          <w:rStyle w:val="normaltextrun"/>
          <w:color w:val="000000"/>
          <w:sz w:val="22"/>
          <w:szCs w:val="22"/>
          <w:shd w:val="clear" w:color="auto" w:fill="FFFFFF"/>
        </w:rPr>
        <w:t xml:space="preserve"> </w:t>
      </w:r>
      <w:r w:rsidR="00A6322F">
        <w:rPr>
          <w:rStyle w:val="normaltextrun"/>
          <w:color w:val="000000"/>
          <w:sz w:val="22"/>
          <w:szCs w:val="22"/>
          <w:shd w:val="clear" w:color="auto" w:fill="FFFFFF"/>
        </w:rPr>
        <w:t>and the number of PRBs should be increased to achieve higher MCL</w:t>
      </w:r>
      <w:r>
        <w:rPr>
          <w:rStyle w:val="normaltextrun"/>
          <w:color w:val="000000"/>
          <w:sz w:val="22"/>
          <w:szCs w:val="22"/>
          <w:shd w:val="clear" w:color="auto" w:fill="FFFFFF"/>
        </w:rPr>
        <w:t xml:space="preserve">. Different DMRS ports/sequences can be used to decrease the collision probability of PRUs, although the number of UEs trying to perform the two-step RACH procedure </w:t>
      </w:r>
      <w:r w:rsidRPr="002B5D2A">
        <w:rPr>
          <w:rStyle w:val="normaltextrun"/>
          <w:color w:val="000000"/>
          <w:sz w:val="22"/>
          <w:szCs w:val="22"/>
          <w:shd w:val="clear" w:color="auto" w:fill="FFFFFF"/>
        </w:rPr>
        <w:t>simultaneously on the same PRACH occasion</w:t>
      </w:r>
      <w:r>
        <w:rPr>
          <w:rStyle w:val="normaltextrun"/>
          <w:color w:val="000000"/>
          <w:sz w:val="22"/>
          <w:szCs w:val="22"/>
          <w:shd w:val="clear" w:color="auto" w:fill="FFFFFF"/>
        </w:rPr>
        <w:t xml:space="preserve"> should be rather small to avoid high collision probabilities. </w:t>
      </w:r>
    </w:p>
    <w:p w14:paraId="25C3054F" w14:textId="77777777" w:rsidR="003C5BDD" w:rsidRDefault="003C5BDD" w:rsidP="003C5BDD">
      <w:pPr>
        <w:pStyle w:val="BodyText"/>
        <w:rPr>
          <w:rStyle w:val="normaltextrun"/>
          <w:b/>
          <w:bCs/>
          <w:color w:val="000000"/>
          <w:sz w:val="22"/>
          <w:szCs w:val="22"/>
          <w:shd w:val="clear" w:color="auto" w:fill="FFFFFF"/>
        </w:rPr>
      </w:pPr>
    </w:p>
    <w:p w14:paraId="45AF746D"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 xml:space="preserve">4. </w:t>
      </w:r>
      <w:r>
        <w:rPr>
          <w:rStyle w:val="normaltextrun"/>
          <w:b/>
          <w:bCs/>
          <w:i/>
          <w:iCs/>
          <w:color w:val="000000"/>
          <w:sz w:val="22"/>
          <w:szCs w:val="22"/>
          <w:shd w:val="clear" w:color="auto" w:fill="FFFFFF"/>
        </w:rPr>
        <w:t xml:space="preserve"> </w:t>
      </w:r>
      <w:r>
        <w:rPr>
          <w:rStyle w:val="normaltextrun"/>
          <w:bCs/>
          <w:i/>
          <w:iCs/>
          <w:color w:val="000000"/>
          <w:sz w:val="22"/>
          <w:szCs w:val="22"/>
          <w:shd w:val="clear" w:color="auto" w:fill="FFFFFF"/>
        </w:rPr>
        <w:t>Using</w:t>
      </w:r>
      <w:r w:rsidRPr="00B73C19">
        <w:rPr>
          <w:rStyle w:val="normaltextrun"/>
          <w:bCs/>
          <w:i/>
          <w:iCs/>
          <w:color w:val="000000"/>
          <w:sz w:val="22"/>
          <w:szCs w:val="22"/>
          <w:shd w:val="clear" w:color="auto" w:fill="FFFFFF"/>
        </w:rPr>
        <w:t xml:space="preserve"> </w:t>
      </w:r>
      <w:r>
        <w:rPr>
          <w:rStyle w:val="normaltextrun"/>
          <w:bCs/>
          <w:i/>
          <w:iCs/>
          <w:color w:val="000000"/>
          <w:sz w:val="22"/>
          <w:szCs w:val="22"/>
          <w:shd w:val="clear" w:color="auto" w:fill="FFFFFF"/>
        </w:rPr>
        <w:t>different</w:t>
      </w:r>
      <w:r w:rsidRPr="00EB368A">
        <w:rPr>
          <w:rStyle w:val="normaltextrun"/>
          <w:bCs/>
          <w:i/>
          <w:iCs/>
          <w:color w:val="000000"/>
          <w:sz w:val="22"/>
          <w:szCs w:val="22"/>
          <w:shd w:val="clear" w:color="auto" w:fill="FFFFFF"/>
        </w:rPr>
        <w:t xml:space="preserve"> DMRS ports or DMRS sequences can decrease the collision probability </w:t>
      </w:r>
      <w:r>
        <w:rPr>
          <w:rStyle w:val="normaltextrun"/>
          <w:bCs/>
          <w:i/>
          <w:iCs/>
          <w:color w:val="000000"/>
          <w:sz w:val="22"/>
          <w:szCs w:val="22"/>
          <w:shd w:val="clear" w:color="auto" w:fill="FFFFFF"/>
        </w:rPr>
        <w:t>with</w:t>
      </w:r>
      <w:r w:rsidRPr="00EB368A">
        <w:rPr>
          <w:rStyle w:val="normaltextrun"/>
          <w:bCs/>
          <w:i/>
          <w:iCs/>
          <w:color w:val="000000"/>
          <w:sz w:val="22"/>
          <w:szCs w:val="22"/>
          <w:shd w:val="clear" w:color="auto" w:fill="FFFFFF"/>
        </w:rPr>
        <w:t>in a PRU, where using different DMRS ports achieves better MCL performance.</w:t>
      </w:r>
    </w:p>
    <w:p w14:paraId="7712536F"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5.</w:t>
      </w:r>
      <w:r w:rsidRPr="165998BC">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As the number of users multiplexed in a PUSCH occasion increases, the BLER performance degrades significantly.</w:t>
      </w:r>
    </w:p>
    <w:p w14:paraId="1517C15D" w14:textId="77777777" w:rsidR="003C5BDD" w:rsidRPr="00207D0D" w:rsidRDefault="003C5BDD" w:rsidP="003C5BDD">
      <w:pPr>
        <w:pStyle w:val="BodyText"/>
        <w:rPr>
          <w:rStyle w:val="normaltextrun"/>
          <w:b/>
          <w:bCs/>
          <w:i/>
          <w:iCs/>
          <w:color w:val="000000"/>
          <w:sz w:val="22"/>
          <w:szCs w:val="22"/>
          <w:shd w:val="clear" w:color="auto" w:fill="FFFFFF"/>
        </w:rPr>
      </w:pPr>
      <w:r w:rsidRPr="00207D0D">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6</w:t>
      </w:r>
      <w:r w:rsidRPr="00207D0D">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Increasing the number of DMRS ports/sequences has diminishing returns as the BLER performance with multiple simultaneously transmitted UEs degrades.</w:t>
      </w:r>
    </w:p>
    <w:p w14:paraId="4B61BFF6" w14:textId="77777777" w:rsidR="003C5BDD" w:rsidRDefault="003C5BDD" w:rsidP="003C5BDD">
      <w:pPr>
        <w:pStyle w:val="BodyText"/>
        <w:rPr>
          <w:b/>
          <w:bCs/>
          <w:color w:val="000000" w:themeColor="text1"/>
          <w:sz w:val="22"/>
          <w:szCs w:val="22"/>
        </w:rPr>
      </w:pPr>
    </w:p>
    <w:p w14:paraId="000E1C89" w14:textId="77777777" w:rsidR="003C5BDD" w:rsidRPr="000225B0" w:rsidRDefault="003C5BDD" w:rsidP="003C5BDD">
      <w:pPr>
        <w:pStyle w:val="Heading1"/>
      </w:pPr>
      <w:r w:rsidRPr="000225B0">
        <w:t>Power Control Analysis</w:t>
      </w:r>
    </w:p>
    <w:p w14:paraId="386950EB" w14:textId="77777777" w:rsidR="003C5BDD" w:rsidRDefault="003C5BDD" w:rsidP="003C5BDD">
      <w:pPr>
        <w:pStyle w:val="BodyText"/>
        <w:rPr>
          <w:rStyle w:val="normaltextrun"/>
          <w:color w:val="000000" w:themeColor="text1"/>
          <w:sz w:val="22"/>
          <w:szCs w:val="22"/>
        </w:rPr>
      </w:pPr>
    </w:p>
    <w:p w14:paraId="3B52141A" w14:textId="77777777" w:rsidR="003C5BDD" w:rsidRPr="00CE705D" w:rsidRDefault="003C5BDD" w:rsidP="003C5BDD">
      <w:pPr>
        <w:pStyle w:val="BodyText"/>
        <w:rPr>
          <w:rStyle w:val="normaltextrun"/>
          <w:color w:val="000000"/>
          <w:sz w:val="22"/>
          <w:szCs w:val="22"/>
          <w:shd w:val="clear" w:color="auto" w:fill="FFFFFF"/>
        </w:rPr>
      </w:pPr>
      <w:r w:rsidRPr="00CE705D">
        <w:rPr>
          <w:rStyle w:val="normaltextrun"/>
          <w:color w:val="000000"/>
          <w:sz w:val="22"/>
          <w:szCs w:val="22"/>
          <w:shd w:val="clear" w:color="auto" w:fill="FFFFFF"/>
        </w:rPr>
        <w:t>In RAN1#97, there was a discussion on whether to have separate preamble power control parameters for 2-step and 4-step RACH or have shared power control parameters. The benefit of having separate preamble power control parameters for 2-step and 4-step RACH is that it provides more flexibility to the network when setting these parameters. In this section, we show the benefit of this flexibility.</w:t>
      </w:r>
    </w:p>
    <w:p w14:paraId="56D9EA8F" w14:textId="0DE60C15" w:rsidR="003C5BDD" w:rsidRPr="00CE705D" w:rsidRDefault="003C5BDD" w:rsidP="003C5BDD">
      <w:pPr>
        <w:pStyle w:val="BodyText"/>
        <w:rPr>
          <w:rStyle w:val="normaltextrun"/>
          <w:color w:val="000000" w:themeColor="text1"/>
          <w:sz w:val="22"/>
          <w:szCs w:val="22"/>
        </w:rPr>
      </w:pPr>
      <w:r w:rsidRPr="00CE705D">
        <w:rPr>
          <w:rStyle w:val="normaltextrun"/>
          <w:color w:val="000000"/>
          <w:sz w:val="22"/>
          <w:szCs w:val="22"/>
          <w:shd w:val="clear" w:color="auto" w:fill="FFFFFF"/>
        </w:rPr>
        <w:t xml:space="preserve">As mentioned in </w:t>
      </w:r>
      <w:r w:rsidRPr="4DA2863B">
        <w:rPr>
          <w:rStyle w:val="normaltextrun"/>
          <w:color w:val="000000"/>
          <w:sz w:val="22"/>
          <w:szCs w:val="22"/>
          <w:shd w:val="clear" w:color="auto" w:fill="FFFFFF"/>
        </w:rPr>
        <w:t>[</w:t>
      </w:r>
      <w:r w:rsidR="00052187" w:rsidRPr="4DA2863B">
        <w:rPr>
          <w:rStyle w:val="normaltextrun"/>
          <w:color w:val="000000"/>
          <w:sz w:val="22"/>
          <w:szCs w:val="22"/>
          <w:shd w:val="clear" w:color="auto" w:fill="FFFFFF"/>
        </w:rPr>
        <w:t>5</w:t>
      </w:r>
      <w:r w:rsidRPr="4DA2863B">
        <w:rPr>
          <w:rStyle w:val="normaltextrun"/>
          <w:color w:val="000000"/>
          <w:sz w:val="22"/>
          <w:szCs w:val="22"/>
          <w:shd w:val="clear" w:color="auto" w:fill="FFFFFF"/>
        </w:rPr>
        <w:t>]</w:t>
      </w:r>
      <w:r w:rsidRPr="00CE705D">
        <w:rPr>
          <w:rStyle w:val="normaltextrun"/>
          <w:color w:val="000000"/>
          <w:sz w:val="22"/>
          <w:szCs w:val="22"/>
          <w:shd w:val="clear" w:color="auto" w:fill="FFFFFF"/>
        </w:rPr>
        <w:t>, if 2-step RACH and 4-step RACH share the same PRACH Occasions, the preamble power control parameters should be common to avoid performance degradation. The analysis presented in this section is for the case when 2-step RACH and 4-step RACH have separate PRACH Occasions.</w:t>
      </w:r>
    </w:p>
    <w:p w14:paraId="010843E0" w14:textId="77777777" w:rsidR="003C5BDD" w:rsidRPr="00CE705D" w:rsidRDefault="003C5BDD" w:rsidP="003C5BDD">
      <w:pPr>
        <w:pStyle w:val="BodyText"/>
        <w:rPr>
          <w:rStyle w:val="normaltextrun"/>
          <w:color w:val="000000"/>
          <w:sz w:val="22"/>
          <w:szCs w:val="22"/>
          <w:shd w:val="clear" w:color="auto" w:fill="FFFFFF"/>
        </w:rPr>
      </w:pPr>
      <w:r w:rsidRPr="00CE705D">
        <w:rPr>
          <w:rStyle w:val="normaltextrun"/>
          <w:color w:val="000000"/>
          <w:sz w:val="22"/>
          <w:szCs w:val="22"/>
          <w:shd w:val="clear" w:color="auto" w:fill="FFFFFF"/>
        </w:rPr>
        <w:t xml:space="preserve">The cost of a misdetection for 2-step RACH is higher than that of 4-step RACH, as a 2-step RACH retransmission involves retransmitting the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PRACH and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PUSCH, this leads to higher energy from the UE, and consequently more interference. </w:t>
      </w:r>
    </w:p>
    <w:p w14:paraId="35208646" w14:textId="77777777" w:rsidR="003C5BDD" w:rsidRPr="00CE705D" w:rsidRDefault="003C5BDD" w:rsidP="003C5BDD">
      <w:pPr>
        <w:pStyle w:val="BodyText"/>
        <w:rPr>
          <w:rStyle w:val="normaltextrun"/>
          <w:color w:val="000000"/>
          <w:sz w:val="22"/>
          <w:szCs w:val="22"/>
          <w:shd w:val="clear" w:color="auto" w:fill="FFFFFF"/>
        </w:rPr>
      </w:pPr>
      <w:r w:rsidRPr="00CE705D">
        <w:rPr>
          <w:rStyle w:val="normaltextrun"/>
          <w:color w:val="000000"/>
          <w:sz w:val="22"/>
          <w:szCs w:val="22"/>
          <w:shd w:val="clear" w:color="auto" w:fill="FFFFFF"/>
        </w:rPr>
        <w:t xml:space="preserve">In this analysis, we consider two scenarios for 4-step RACH and 2-step RACH as shown in 4. For the preamble we assume format A1 with a duration of 2 symbols, for the PUSCH transmission (Msg3 or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PUSCH) we assume a transmission of length 14 symbols and with 2 PRBs. For comparison of the various schemes with the various RACH types, we define a quantity called normalized energy </w:t>
      </w:r>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e</m:t>
            </m:r>
          </m:e>
          <m:sub>
            <m:r>
              <w:rPr>
                <w:rStyle w:val="normaltextrun"/>
                <w:rFonts w:ascii="Cambria Math" w:hAnsi="Cambria Math"/>
                <w:color w:val="000000"/>
                <w:sz w:val="22"/>
                <w:szCs w:val="22"/>
                <w:shd w:val="clear" w:color="auto" w:fill="FFFFFF"/>
              </w:rPr>
              <m:t>n</m:t>
            </m:r>
          </m:sub>
        </m:sSub>
      </m:oMath>
      <w:r w:rsidRPr="00CE705D">
        <w:rPr>
          <w:rStyle w:val="normaltextrun"/>
          <w:color w:val="000000"/>
          <w:sz w:val="22"/>
          <w:szCs w:val="22"/>
          <w:shd w:val="clear" w:color="auto" w:fill="FFFFFF"/>
        </w:rPr>
        <w:t xml:space="preserve"> which is the product of the duration of the transmission in symbols </w:t>
      </w:r>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T</m:t>
            </m:r>
          </m:e>
          <m:sub>
            <m:r>
              <w:rPr>
                <w:rStyle w:val="normaltextrun"/>
                <w:rFonts w:ascii="Cambria Math" w:hAnsi="Cambria Math"/>
                <w:color w:val="000000"/>
                <w:sz w:val="22"/>
                <w:szCs w:val="22"/>
                <w:shd w:val="clear" w:color="auto" w:fill="FFFFFF"/>
              </w:rPr>
              <m:t>sym</m:t>
            </m:r>
          </m:sub>
        </m:sSub>
      </m:oMath>
      <w:r w:rsidRPr="00CE705D">
        <w:rPr>
          <w:rStyle w:val="normaltextrun"/>
          <w:color w:val="000000"/>
          <w:sz w:val="22"/>
          <w:szCs w:val="22"/>
          <w:shd w:val="clear" w:color="auto" w:fill="FFFFFF"/>
        </w:rPr>
        <w:t xml:space="preserve"> and the absolute value of the SNR</w:t>
      </w:r>
      <w:r>
        <w:rPr>
          <w:rStyle w:val="normaltextrun"/>
          <w:color w:val="000000"/>
          <w:sz w:val="22"/>
          <w:szCs w:val="22"/>
          <w:shd w:val="clear" w:color="auto" w:fill="FFFFFF"/>
        </w:rPr>
        <w:t>.</w:t>
      </w:r>
    </w:p>
    <w:p w14:paraId="3BCBF11D" w14:textId="77777777" w:rsidR="003C5BDD" w:rsidRPr="00CE705D" w:rsidRDefault="00F31DCE" w:rsidP="003C5BDD">
      <w:pPr>
        <w:pStyle w:val="BodyText"/>
        <w:rPr>
          <w:rStyle w:val="normaltextrun"/>
          <w:color w:val="000000"/>
          <w:sz w:val="22"/>
          <w:szCs w:val="22"/>
          <w:shd w:val="clear" w:color="auto" w:fill="FFFFFF"/>
        </w:rPr>
      </w:pPr>
      <m:oMathPara>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e</m:t>
              </m:r>
            </m:e>
            <m:sub>
              <m:r>
                <w:rPr>
                  <w:rStyle w:val="normaltextrun"/>
                  <w:rFonts w:ascii="Cambria Math" w:hAnsi="Cambria Math"/>
                  <w:color w:val="000000"/>
                  <w:sz w:val="22"/>
                  <w:szCs w:val="22"/>
                  <w:shd w:val="clear" w:color="auto" w:fill="FFFFFF"/>
                </w:rPr>
                <m:t>n</m:t>
              </m:r>
            </m:sub>
          </m:sSub>
          <m:r>
            <m:rPr>
              <m:sty m:val="p"/>
            </m:rPr>
            <w:rPr>
              <w:rStyle w:val="normaltextrun"/>
              <w:rFonts w:ascii="Cambria Math" w:hAnsi="Cambria Math"/>
              <w:color w:val="000000"/>
              <w:sz w:val="22"/>
              <w:szCs w:val="22"/>
              <w:shd w:val="clear" w:color="auto" w:fill="FFFFFF"/>
            </w:rPr>
            <m:t>=</m:t>
          </m:r>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T</m:t>
              </m:r>
            </m:e>
            <m:sub>
              <m:r>
                <w:rPr>
                  <w:rStyle w:val="normaltextrun"/>
                  <w:rFonts w:ascii="Cambria Math" w:hAnsi="Cambria Math"/>
                  <w:color w:val="000000"/>
                  <w:sz w:val="22"/>
                  <w:szCs w:val="22"/>
                  <w:shd w:val="clear" w:color="auto" w:fill="FFFFFF"/>
                </w:rPr>
                <m:t>sym</m:t>
              </m:r>
            </m:sub>
          </m:sSub>
          <m:r>
            <m:rPr>
              <m:sty m:val="p"/>
            </m:rPr>
            <w:rPr>
              <w:rStyle w:val="normaltextrun"/>
              <w:rFonts w:ascii="Cambria Math" w:hAnsi="Cambria Math"/>
              <w:color w:val="000000"/>
              <w:sz w:val="22"/>
              <w:szCs w:val="22"/>
              <w:shd w:val="clear" w:color="auto" w:fill="FFFFFF"/>
            </w:rPr>
            <m:t>∙</m:t>
          </m:r>
          <m:sSup>
            <m:sSupPr>
              <m:ctrlPr>
                <w:rPr>
                  <w:rStyle w:val="normaltextrun"/>
                  <w:rFonts w:ascii="Cambria Math" w:hAnsi="Cambria Math"/>
                  <w:color w:val="000000"/>
                  <w:sz w:val="22"/>
                  <w:szCs w:val="22"/>
                  <w:shd w:val="clear" w:color="auto" w:fill="FFFFFF"/>
                </w:rPr>
              </m:ctrlPr>
            </m:sSupPr>
            <m:e>
              <m:r>
                <m:rPr>
                  <m:sty m:val="p"/>
                </m:rPr>
                <w:rPr>
                  <w:rStyle w:val="normaltextrun"/>
                  <w:rFonts w:ascii="Cambria Math" w:hAnsi="Cambria Math"/>
                  <w:color w:val="000000"/>
                  <w:sz w:val="22"/>
                  <w:szCs w:val="22"/>
                  <w:shd w:val="clear" w:color="auto" w:fill="FFFFFF"/>
                </w:rPr>
                <m:t>10</m:t>
              </m:r>
            </m:e>
            <m:sup>
              <m:d>
                <m:dPr>
                  <m:ctrlPr>
                    <w:rPr>
                      <w:rStyle w:val="normaltextrun"/>
                      <w:rFonts w:ascii="Cambria Math" w:hAnsi="Cambria Math"/>
                      <w:color w:val="000000"/>
                      <w:sz w:val="22"/>
                      <w:szCs w:val="22"/>
                      <w:shd w:val="clear" w:color="auto" w:fill="FFFFFF"/>
                    </w:rPr>
                  </m:ctrlPr>
                </m:dPr>
                <m:e>
                  <m:r>
                    <m:rPr>
                      <m:sty m:val="p"/>
                    </m:rPr>
                    <w:rPr>
                      <w:rStyle w:val="normaltextrun"/>
                      <w:rFonts w:ascii="Cambria Math" w:hAnsi="Cambria Math"/>
                      <w:color w:val="000000"/>
                      <w:sz w:val="22"/>
                      <w:szCs w:val="22"/>
                      <w:shd w:val="clear" w:color="auto" w:fill="FFFFFF"/>
                    </w:rPr>
                    <m:t>SN</m:t>
                  </m:r>
                  <m:sSub>
                    <m:sSubPr>
                      <m:ctrlPr>
                        <w:rPr>
                          <w:rStyle w:val="normaltextrun"/>
                          <w:rFonts w:ascii="Cambria Math" w:hAnsi="Cambria Math"/>
                          <w:color w:val="000000"/>
                          <w:sz w:val="22"/>
                          <w:szCs w:val="22"/>
                          <w:shd w:val="clear" w:color="auto" w:fill="FFFFFF"/>
                        </w:rPr>
                      </m:ctrlPr>
                    </m:sSubPr>
                    <m:e>
                      <m:r>
                        <m:rPr>
                          <m:sty m:val="p"/>
                        </m:rPr>
                        <w:rPr>
                          <w:rStyle w:val="normaltextrun"/>
                          <w:rFonts w:ascii="Cambria Math" w:hAnsi="Cambria Math"/>
                          <w:color w:val="000000"/>
                          <w:sz w:val="22"/>
                          <w:szCs w:val="22"/>
                          <w:shd w:val="clear" w:color="auto" w:fill="FFFFFF"/>
                        </w:rPr>
                        <m:t>R</m:t>
                      </m:r>
                    </m:e>
                    <m:sub>
                      <m:r>
                        <m:rPr>
                          <m:sty m:val="p"/>
                        </m:rPr>
                        <w:rPr>
                          <w:rStyle w:val="normaltextrun"/>
                          <w:rFonts w:ascii="Cambria Math" w:hAnsi="Cambria Math"/>
                          <w:color w:val="000000"/>
                          <w:sz w:val="22"/>
                          <w:szCs w:val="22"/>
                          <w:shd w:val="clear" w:color="auto" w:fill="FFFFFF"/>
                        </w:rPr>
                        <m:t>dB</m:t>
                      </m:r>
                    </m:sub>
                  </m:sSub>
                  <m:r>
                    <m:rPr>
                      <m:sty m:val="p"/>
                    </m:rPr>
                    <w:rPr>
                      <w:rStyle w:val="normaltextrun"/>
                      <w:rFonts w:ascii="Cambria Math" w:hAnsi="Cambria Math"/>
                      <w:color w:val="000000"/>
                      <w:sz w:val="22"/>
                      <w:szCs w:val="22"/>
                      <w:shd w:val="clear" w:color="auto" w:fill="FFFFFF"/>
                    </w:rPr>
                    <m:t>/10</m:t>
                  </m:r>
                </m:e>
              </m:d>
            </m:sup>
          </m:sSup>
        </m:oMath>
      </m:oMathPara>
    </w:p>
    <w:p w14:paraId="19EDC808" w14:textId="77777777" w:rsidR="003C5BDD" w:rsidRPr="00CE705D" w:rsidRDefault="003C5BDD" w:rsidP="003C5BDD">
      <w:pPr>
        <w:pStyle w:val="BodyText"/>
        <w:rPr>
          <w:rStyle w:val="normaltextrun"/>
          <w:color w:val="000000"/>
          <w:sz w:val="22"/>
          <w:szCs w:val="22"/>
          <w:shd w:val="clear" w:color="auto" w:fill="FFFFFF"/>
        </w:rPr>
      </w:pPr>
    </w:p>
    <w:p w14:paraId="521F98A5" w14:textId="77777777" w:rsidR="003C5BDD" w:rsidRPr="002B269B" w:rsidRDefault="003C5BDD" w:rsidP="003C5BDD">
      <w:pPr>
        <w:pStyle w:val="Caption"/>
        <w:keepNext/>
        <w:rPr>
          <w:sz w:val="20"/>
        </w:rPr>
      </w:pPr>
      <w:bookmarkStart w:id="5" w:name="_Ref13562856"/>
      <w:r w:rsidRPr="002B269B">
        <w:rPr>
          <w:sz w:val="20"/>
        </w:rPr>
        <w:t xml:space="preserve">Table </w:t>
      </w:r>
      <w:bookmarkEnd w:id="5"/>
      <w:r w:rsidRPr="002B269B">
        <w:rPr>
          <w:sz w:val="20"/>
        </w:rPr>
        <w:t>4: Scenarios for power control analysis of 4-step RACH and 2-step RACH.</w:t>
      </w:r>
    </w:p>
    <w:tbl>
      <w:tblPr>
        <w:tblStyle w:val="TableGrid"/>
        <w:tblW w:w="0" w:type="auto"/>
        <w:tblLook w:val="04A0" w:firstRow="1" w:lastRow="0" w:firstColumn="1" w:lastColumn="0" w:noHBand="0" w:noVBand="1"/>
      </w:tblPr>
      <w:tblGrid>
        <w:gridCol w:w="3020"/>
        <w:gridCol w:w="3021"/>
        <w:gridCol w:w="3021"/>
      </w:tblGrid>
      <w:tr w:rsidR="003C5BDD" w14:paraId="17B43C43" w14:textId="77777777" w:rsidTr="00CB6F99">
        <w:tc>
          <w:tcPr>
            <w:tcW w:w="3020" w:type="dxa"/>
            <w:shd w:val="clear" w:color="auto" w:fill="548DD4" w:themeFill="text2" w:themeFillTint="99"/>
          </w:tcPr>
          <w:p w14:paraId="212FE58F" w14:textId="77777777" w:rsidR="003C5BDD" w:rsidRPr="00D954DA" w:rsidRDefault="003C5BDD" w:rsidP="00CB6F99">
            <w:pPr>
              <w:pStyle w:val="BodyText"/>
              <w:rPr>
                <w:color w:val="FFFFFF" w:themeColor="background1"/>
              </w:rPr>
            </w:pPr>
            <w:r w:rsidRPr="00D954DA">
              <w:rPr>
                <w:color w:val="FFFFFF" w:themeColor="background1"/>
              </w:rPr>
              <w:t>RACH Type</w:t>
            </w:r>
          </w:p>
        </w:tc>
        <w:tc>
          <w:tcPr>
            <w:tcW w:w="3021" w:type="dxa"/>
            <w:shd w:val="clear" w:color="auto" w:fill="548DD4" w:themeFill="text2" w:themeFillTint="99"/>
          </w:tcPr>
          <w:p w14:paraId="45865CD7" w14:textId="77777777" w:rsidR="003C5BDD" w:rsidRPr="00D954DA" w:rsidRDefault="003C5BDD" w:rsidP="00CB6F99">
            <w:pPr>
              <w:pStyle w:val="BodyText"/>
              <w:rPr>
                <w:color w:val="FFFFFF" w:themeColor="background1"/>
              </w:rPr>
            </w:pPr>
            <w:r w:rsidRPr="00D954DA">
              <w:rPr>
                <w:color w:val="FFFFFF" w:themeColor="background1"/>
              </w:rPr>
              <w:t>Scenario</w:t>
            </w:r>
          </w:p>
        </w:tc>
        <w:tc>
          <w:tcPr>
            <w:tcW w:w="3021" w:type="dxa"/>
            <w:shd w:val="clear" w:color="auto" w:fill="548DD4" w:themeFill="text2" w:themeFillTint="99"/>
          </w:tcPr>
          <w:p w14:paraId="4EA47F4B" w14:textId="77777777" w:rsidR="003C5BDD" w:rsidRPr="00D954DA" w:rsidRDefault="003C5BDD" w:rsidP="00CB6F99">
            <w:pPr>
              <w:pStyle w:val="BodyText"/>
              <w:rPr>
                <w:color w:val="FFFFFF" w:themeColor="background1"/>
              </w:rPr>
            </w:pPr>
            <w:r w:rsidRPr="00D954DA">
              <w:rPr>
                <w:color w:val="FFFFFF" w:themeColor="background1"/>
              </w:rPr>
              <w:t>Parameters</w:t>
            </w:r>
          </w:p>
        </w:tc>
      </w:tr>
      <w:tr w:rsidR="003C5BDD" w14:paraId="4AF44B71" w14:textId="77777777" w:rsidTr="00CB6F99">
        <w:tc>
          <w:tcPr>
            <w:tcW w:w="3020" w:type="dxa"/>
            <w:vMerge w:val="restart"/>
          </w:tcPr>
          <w:p w14:paraId="78788BE9" w14:textId="77777777" w:rsidR="003C5BDD" w:rsidRDefault="003C5BDD" w:rsidP="00CB6F99">
            <w:pPr>
              <w:pStyle w:val="BodyText"/>
            </w:pPr>
            <w:r>
              <w:t>4-step RACH</w:t>
            </w:r>
          </w:p>
        </w:tc>
        <w:tc>
          <w:tcPr>
            <w:tcW w:w="3021" w:type="dxa"/>
          </w:tcPr>
          <w:p w14:paraId="439C64FA" w14:textId="77777777" w:rsidR="003C5BDD" w:rsidRDefault="003C5BDD" w:rsidP="00CB6F99">
            <w:pPr>
              <w:pStyle w:val="BodyText"/>
            </w:pPr>
            <w:r>
              <w:t>Scenario 1</w:t>
            </w:r>
          </w:p>
        </w:tc>
        <w:tc>
          <w:tcPr>
            <w:tcW w:w="3021" w:type="dxa"/>
          </w:tcPr>
          <w:p w14:paraId="61DAA40F" w14:textId="77777777" w:rsidR="003C5BDD" w:rsidRDefault="003C5BDD" w:rsidP="00CB6F99">
            <w:pPr>
              <w:pStyle w:val="BodyText"/>
            </w:pPr>
            <w:proofErr w:type="spellStart"/>
            <w:r>
              <w:t>Pmd</w:t>
            </w:r>
            <w:proofErr w:type="spellEnd"/>
            <w:r>
              <w:t xml:space="preserve"> (PRACH) = 10%</w:t>
            </w:r>
          </w:p>
          <w:p w14:paraId="1BD4BA1A" w14:textId="77777777" w:rsidR="003C5BDD" w:rsidRDefault="003C5BDD" w:rsidP="00CB6F99">
            <w:pPr>
              <w:pStyle w:val="BodyText"/>
            </w:pPr>
            <w:r>
              <w:t>BLER (Msg3) = 1%</w:t>
            </w:r>
          </w:p>
        </w:tc>
      </w:tr>
      <w:tr w:rsidR="003C5BDD" w14:paraId="66B26EE2" w14:textId="77777777" w:rsidTr="00CB6F99">
        <w:tc>
          <w:tcPr>
            <w:tcW w:w="3020" w:type="dxa"/>
            <w:vMerge/>
          </w:tcPr>
          <w:p w14:paraId="18FEF948" w14:textId="77777777" w:rsidR="003C5BDD" w:rsidRDefault="003C5BDD" w:rsidP="00CB6F99">
            <w:pPr>
              <w:pStyle w:val="BodyText"/>
            </w:pPr>
          </w:p>
        </w:tc>
        <w:tc>
          <w:tcPr>
            <w:tcW w:w="3021" w:type="dxa"/>
          </w:tcPr>
          <w:p w14:paraId="08AE00B9" w14:textId="77777777" w:rsidR="003C5BDD" w:rsidRDefault="003C5BDD" w:rsidP="00CB6F99">
            <w:pPr>
              <w:pStyle w:val="BodyText"/>
            </w:pPr>
            <w:r>
              <w:t>Scenario 2</w:t>
            </w:r>
          </w:p>
        </w:tc>
        <w:tc>
          <w:tcPr>
            <w:tcW w:w="3021" w:type="dxa"/>
          </w:tcPr>
          <w:p w14:paraId="165E6A37" w14:textId="77777777" w:rsidR="003C5BDD" w:rsidRDefault="003C5BDD" w:rsidP="00CB6F99">
            <w:pPr>
              <w:pStyle w:val="BodyText"/>
            </w:pPr>
            <w:proofErr w:type="spellStart"/>
            <w:r>
              <w:t>Pmd</w:t>
            </w:r>
            <w:proofErr w:type="spellEnd"/>
            <w:r>
              <w:t xml:space="preserve"> (PRACH) = 1%</w:t>
            </w:r>
          </w:p>
          <w:p w14:paraId="3F1D6B84" w14:textId="77777777" w:rsidR="003C5BDD" w:rsidRDefault="003C5BDD" w:rsidP="00CB6F99">
            <w:pPr>
              <w:pStyle w:val="BodyText"/>
            </w:pPr>
            <w:r>
              <w:lastRenderedPageBreak/>
              <w:t>BLER (Msg3) = 1%</w:t>
            </w:r>
          </w:p>
        </w:tc>
      </w:tr>
      <w:tr w:rsidR="003C5BDD" w14:paraId="04B3CE4E" w14:textId="77777777" w:rsidTr="00CB6F99">
        <w:tc>
          <w:tcPr>
            <w:tcW w:w="3020" w:type="dxa"/>
            <w:vMerge w:val="restart"/>
          </w:tcPr>
          <w:p w14:paraId="6654BC53" w14:textId="77777777" w:rsidR="003C5BDD" w:rsidRDefault="003C5BDD" w:rsidP="00CB6F99">
            <w:pPr>
              <w:pStyle w:val="BodyText"/>
            </w:pPr>
            <w:r>
              <w:lastRenderedPageBreak/>
              <w:t>2-step RACH</w:t>
            </w:r>
          </w:p>
        </w:tc>
        <w:tc>
          <w:tcPr>
            <w:tcW w:w="3021" w:type="dxa"/>
          </w:tcPr>
          <w:p w14:paraId="5BC9AF64" w14:textId="77777777" w:rsidR="003C5BDD" w:rsidRDefault="003C5BDD" w:rsidP="00CB6F99">
            <w:pPr>
              <w:pStyle w:val="BodyText"/>
            </w:pPr>
            <w:r>
              <w:t>Scenario 1</w:t>
            </w:r>
          </w:p>
        </w:tc>
        <w:tc>
          <w:tcPr>
            <w:tcW w:w="3021" w:type="dxa"/>
          </w:tcPr>
          <w:p w14:paraId="635A771A" w14:textId="77777777" w:rsidR="003C5BDD" w:rsidRDefault="003C5BDD" w:rsidP="00CB6F99">
            <w:pPr>
              <w:pStyle w:val="BodyText"/>
            </w:pPr>
            <w:proofErr w:type="spellStart"/>
            <w:r>
              <w:t>Pmd</w:t>
            </w:r>
            <w:proofErr w:type="spellEnd"/>
            <w:r>
              <w:t xml:space="preserve"> (PRACH) = 10%</w:t>
            </w:r>
          </w:p>
          <w:p w14:paraId="2098103E" w14:textId="77777777" w:rsidR="003C5BDD" w:rsidRDefault="003C5BDD" w:rsidP="00CB6F99">
            <w:pPr>
              <w:pStyle w:val="BodyText"/>
            </w:pPr>
            <w:r>
              <w:t>BLER (PUSCH) = 1%</w:t>
            </w:r>
          </w:p>
        </w:tc>
      </w:tr>
      <w:tr w:rsidR="003C5BDD" w14:paraId="6A6BF2D0" w14:textId="77777777" w:rsidTr="00CB6F99">
        <w:tc>
          <w:tcPr>
            <w:tcW w:w="3020" w:type="dxa"/>
            <w:vMerge/>
          </w:tcPr>
          <w:p w14:paraId="00FE2729" w14:textId="77777777" w:rsidR="003C5BDD" w:rsidRDefault="003C5BDD" w:rsidP="00CB6F99">
            <w:pPr>
              <w:pStyle w:val="BodyText"/>
            </w:pPr>
          </w:p>
        </w:tc>
        <w:tc>
          <w:tcPr>
            <w:tcW w:w="3021" w:type="dxa"/>
          </w:tcPr>
          <w:p w14:paraId="3130F270" w14:textId="77777777" w:rsidR="003C5BDD" w:rsidRDefault="003C5BDD" w:rsidP="00CB6F99">
            <w:pPr>
              <w:pStyle w:val="BodyText"/>
            </w:pPr>
            <w:r>
              <w:t>Scenario 2</w:t>
            </w:r>
          </w:p>
        </w:tc>
        <w:tc>
          <w:tcPr>
            <w:tcW w:w="3021" w:type="dxa"/>
          </w:tcPr>
          <w:p w14:paraId="3DD1826A" w14:textId="1565CB93" w:rsidR="003C5BDD" w:rsidRDefault="003C5BDD" w:rsidP="00CB6F99">
            <w:pPr>
              <w:pStyle w:val="BodyText"/>
            </w:pPr>
            <w:proofErr w:type="spellStart"/>
            <w:r>
              <w:t>Pmd</w:t>
            </w:r>
            <w:proofErr w:type="spellEnd"/>
            <w:r>
              <w:t xml:space="preserve"> (PRACH) = 1%</w:t>
            </w:r>
          </w:p>
          <w:p w14:paraId="2984E5AD" w14:textId="77777777" w:rsidR="003C5BDD" w:rsidRDefault="003C5BDD" w:rsidP="00CB6F99">
            <w:pPr>
              <w:pStyle w:val="BodyText"/>
            </w:pPr>
            <w:r>
              <w:t>BLER (PUSCH) = 1%</w:t>
            </w:r>
          </w:p>
        </w:tc>
      </w:tr>
    </w:tbl>
    <w:p w14:paraId="4A4F1504" w14:textId="77777777" w:rsidR="003C5BDD" w:rsidRDefault="003C5BDD" w:rsidP="003C5BDD">
      <w:pPr>
        <w:pStyle w:val="BodyText"/>
      </w:pPr>
    </w:p>
    <w:p w14:paraId="56E6132B" w14:textId="77777777" w:rsidR="003C5BDD" w:rsidRPr="00CE705D" w:rsidRDefault="003C5BDD" w:rsidP="003C5BDD">
      <w:pPr>
        <w:pStyle w:val="BodyText"/>
        <w:keepNext/>
        <w:rPr>
          <w:rStyle w:val="normaltextrun"/>
          <w:color w:val="000000"/>
          <w:sz w:val="22"/>
          <w:szCs w:val="22"/>
          <w:shd w:val="clear" w:color="auto" w:fill="FFFFFF"/>
        </w:rPr>
      </w:pPr>
      <w:r w:rsidRPr="00CE705D">
        <w:rPr>
          <w:rStyle w:val="normaltextrun"/>
          <w:color w:val="000000"/>
          <w:sz w:val="22"/>
          <w:szCs w:val="22"/>
          <w:shd w:val="clear" w:color="auto" w:fill="FFFFFF"/>
        </w:rPr>
        <w:t>Figure 5 shows the state diagram of the 4-step RACH procedure. The average number of times in the preamble state is</w:t>
      </w:r>
    </w:p>
    <w:p w14:paraId="537A34DB" w14:textId="77777777" w:rsidR="003C5BDD" w:rsidRPr="00CE705D" w:rsidRDefault="00F31DCE" w:rsidP="003C5BDD">
      <w:pPr>
        <w:pStyle w:val="BodyText"/>
        <w:keepNext/>
        <w:rPr>
          <w:rStyle w:val="normaltextrun"/>
          <w:color w:val="000000"/>
          <w:sz w:val="22"/>
          <w:szCs w:val="22"/>
          <w:shd w:val="clear" w:color="auto" w:fill="FFFFFF"/>
        </w:rPr>
      </w:pPr>
      <m:oMathPara>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N</m:t>
              </m:r>
            </m:e>
            <m:sub>
              <m:r>
                <w:rPr>
                  <w:rStyle w:val="normaltextrun"/>
                  <w:rFonts w:ascii="Cambria Math" w:hAnsi="Cambria Math"/>
                  <w:color w:val="000000"/>
                  <w:sz w:val="22"/>
                  <w:szCs w:val="22"/>
                  <w:shd w:val="clear" w:color="auto" w:fill="FFFFFF"/>
                </w:rPr>
                <m:t>preamble</m:t>
              </m:r>
            </m:sub>
          </m:sSub>
          <m:r>
            <m:rPr>
              <m:sty m:val="p"/>
            </m:rPr>
            <w:rPr>
              <w:rStyle w:val="normaltextrun"/>
              <w:rFonts w:ascii="Cambria Math" w:hAnsi="Cambria Math"/>
              <w:color w:val="000000"/>
              <w:sz w:val="22"/>
              <w:szCs w:val="22"/>
              <w:shd w:val="clear" w:color="auto" w:fill="FFFFFF"/>
            </w:rPr>
            <m:t>=</m:t>
          </m:r>
          <m:f>
            <m:fPr>
              <m:ctrlPr>
                <w:rPr>
                  <w:rStyle w:val="normaltextrun"/>
                  <w:rFonts w:ascii="Cambria Math" w:hAnsi="Cambria Math"/>
                  <w:color w:val="000000"/>
                  <w:sz w:val="22"/>
                  <w:szCs w:val="22"/>
                  <w:shd w:val="clear" w:color="auto" w:fill="FFFFFF"/>
                </w:rPr>
              </m:ctrlPr>
            </m:fPr>
            <m:num>
              <m:r>
                <m:rPr>
                  <m:sty m:val="p"/>
                </m:rPr>
                <w:rPr>
                  <w:rStyle w:val="normaltextrun"/>
                  <w:rFonts w:ascii="Cambria Math" w:hAnsi="Cambria Math"/>
                  <w:color w:val="000000"/>
                  <w:sz w:val="22"/>
                  <w:szCs w:val="22"/>
                  <w:shd w:val="clear" w:color="auto" w:fill="FFFFFF"/>
                </w:rPr>
                <m:t>1</m:t>
              </m:r>
            </m:num>
            <m:den>
              <m:r>
                <m:rPr>
                  <m:sty m:val="p"/>
                </m:rPr>
                <w:rPr>
                  <w:rStyle w:val="normaltextrun"/>
                  <w:rFonts w:ascii="Cambria Math" w:hAnsi="Cambria Math"/>
                  <w:color w:val="000000"/>
                  <w:sz w:val="22"/>
                  <w:szCs w:val="22"/>
                  <w:shd w:val="clear" w:color="auto" w:fill="FFFFFF"/>
                </w:rPr>
                <m:t>1-</m:t>
              </m:r>
              <m:r>
                <w:rPr>
                  <w:rStyle w:val="normaltextrun"/>
                  <w:rFonts w:ascii="Cambria Math" w:hAnsi="Cambria Math"/>
                  <w:color w:val="000000"/>
                  <w:sz w:val="22"/>
                  <w:szCs w:val="22"/>
                  <w:shd w:val="clear" w:color="auto" w:fill="FFFFFF"/>
                </w:rPr>
                <m:t>pmd</m:t>
              </m:r>
            </m:den>
          </m:f>
        </m:oMath>
      </m:oMathPara>
    </w:p>
    <w:p w14:paraId="124AA667" w14:textId="77777777" w:rsidR="003C5BDD" w:rsidRPr="00CE705D" w:rsidRDefault="003C5BDD" w:rsidP="003C5BDD">
      <w:pPr>
        <w:pStyle w:val="BodyText"/>
        <w:keepNext/>
        <w:rPr>
          <w:rStyle w:val="normaltextrun"/>
          <w:color w:val="000000"/>
          <w:sz w:val="22"/>
          <w:szCs w:val="22"/>
          <w:shd w:val="clear" w:color="auto" w:fill="FFFFFF"/>
        </w:rPr>
      </w:pPr>
      <w:r w:rsidRPr="00CE705D">
        <w:rPr>
          <w:rStyle w:val="normaltextrun"/>
          <w:color w:val="000000"/>
          <w:sz w:val="22"/>
          <w:szCs w:val="22"/>
          <w:shd w:val="clear" w:color="auto" w:fill="FFFFFF"/>
        </w:rPr>
        <w:t>In the preamble state, the UE transmits or retransmits the preamble. The average number of times in Msg3 state is</w:t>
      </w:r>
    </w:p>
    <w:p w14:paraId="54DE8606" w14:textId="77777777" w:rsidR="003C5BDD" w:rsidRPr="00CE705D" w:rsidRDefault="00F31DCE" w:rsidP="003C5BDD">
      <w:pPr>
        <w:pStyle w:val="BodyText"/>
        <w:keepNext/>
        <w:rPr>
          <w:rStyle w:val="normaltextrun"/>
          <w:color w:val="000000"/>
          <w:sz w:val="22"/>
          <w:szCs w:val="22"/>
          <w:shd w:val="clear" w:color="auto" w:fill="FFFFFF"/>
        </w:rPr>
      </w:pPr>
      <m:oMathPara>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N</m:t>
              </m:r>
            </m:e>
            <m:sub>
              <m:r>
                <w:rPr>
                  <w:rStyle w:val="normaltextrun"/>
                  <w:rFonts w:ascii="Cambria Math" w:hAnsi="Cambria Math"/>
                  <w:color w:val="000000"/>
                  <w:sz w:val="22"/>
                  <w:szCs w:val="22"/>
                  <w:shd w:val="clear" w:color="auto" w:fill="FFFFFF"/>
                </w:rPr>
                <m:t>msg</m:t>
              </m:r>
              <m:r>
                <m:rPr>
                  <m:sty m:val="p"/>
                </m:rPr>
                <w:rPr>
                  <w:rStyle w:val="normaltextrun"/>
                  <w:rFonts w:ascii="Cambria Math" w:hAnsi="Cambria Math"/>
                  <w:color w:val="000000"/>
                  <w:sz w:val="22"/>
                  <w:szCs w:val="22"/>
                  <w:shd w:val="clear" w:color="auto" w:fill="FFFFFF"/>
                </w:rPr>
                <m:t>3</m:t>
              </m:r>
            </m:sub>
          </m:sSub>
          <m:r>
            <m:rPr>
              <m:sty m:val="p"/>
            </m:rPr>
            <w:rPr>
              <w:rStyle w:val="normaltextrun"/>
              <w:rFonts w:ascii="Cambria Math" w:hAnsi="Cambria Math"/>
              <w:color w:val="000000"/>
              <w:sz w:val="22"/>
              <w:szCs w:val="22"/>
              <w:shd w:val="clear" w:color="auto" w:fill="FFFFFF"/>
            </w:rPr>
            <m:t>=</m:t>
          </m:r>
          <m:f>
            <m:fPr>
              <m:ctrlPr>
                <w:rPr>
                  <w:rStyle w:val="normaltextrun"/>
                  <w:rFonts w:ascii="Cambria Math" w:hAnsi="Cambria Math"/>
                  <w:color w:val="000000"/>
                  <w:sz w:val="22"/>
                  <w:szCs w:val="22"/>
                  <w:shd w:val="clear" w:color="auto" w:fill="FFFFFF"/>
                </w:rPr>
              </m:ctrlPr>
            </m:fPr>
            <m:num>
              <m:r>
                <m:rPr>
                  <m:sty m:val="p"/>
                </m:rPr>
                <w:rPr>
                  <w:rStyle w:val="normaltextrun"/>
                  <w:rFonts w:ascii="Cambria Math" w:hAnsi="Cambria Math"/>
                  <w:color w:val="000000"/>
                  <w:sz w:val="22"/>
                  <w:szCs w:val="22"/>
                  <w:shd w:val="clear" w:color="auto" w:fill="FFFFFF"/>
                </w:rPr>
                <m:t>1</m:t>
              </m:r>
            </m:num>
            <m:den>
              <m:r>
                <m:rPr>
                  <m:sty m:val="p"/>
                </m:rPr>
                <w:rPr>
                  <w:rStyle w:val="normaltextrun"/>
                  <w:rFonts w:ascii="Cambria Math" w:hAnsi="Cambria Math"/>
                  <w:color w:val="000000"/>
                  <w:sz w:val="22"/>
                  <w:szCs w:val="22"/>
                  <w:shd w:val="clear" w:color="auto" w:fill="FFFFFF"/>
                </w:rPr>
                <m:t>1-</m:t>
              </m:r>
              <m:r>
                <w:rPr>
                  <w:rStyle w:val="normaltextrun"/>
                  <w:rFonts w:ascii="Cambria Math" w:hAnsi="Cambria Math"/>
                  <w:color w:val="000000"/>
                  <w:sz w:val="22"/>
                  <w:szCs w:val="22"/>
                  <w:shd w:val="clear" w:color="auto" w:fill="FFFFFF"/>
                </w:rPr>
                <m:t>BLER</m:t>
              </m:r>
            </m:den>
          </m:f>
        </m:oMath>
      </m:oMathPara>
    </w:p>
    <w:p w14:paraId="77C86E64" w14:textId="77777777" w:rsidR="003C5BDD" w:rsidRDefault="003C5BDD" w:rsidP="003C5BDD">
      <w:pPr>
        <w:pStyle w:val="BodyText"/>
        <w:keepNext/>
        <w:rPr>
          <w:rStyle w:val="normaltextrun"/>
          <w:color w:val="000000"/>
          <w:sz w:val="22"/>
          <w:szCs w:val="22"/>
          <w:shd w:val="clear" w:color="auto" w:fill="FFFFFF"/>
        </w:rPr>
      </w:pPr>
    </w:p>
    <w:p w14:paraId="5F3FE6D7" w14:textId="77777777" w:rsidR="003C5BDD" w:rsidRPr="00CE705D" w:rsidRDefault="003C5BDD" w:rsidP="003C5BDD">
      <w:pPr>
        <w:pStyle w:val="BodyText"/>
        <w:keepNext/>
        <w:rPr>
          <w:rStyle w:val="normaltextrun"/>
          <w:color w:val="000000"/>
          <w:sz w:val="22"/>
          <w:szCs w:val="22"/>
          <w:shd w:val="clear" w:color="auto" w:fill="FFFFFF"/>
        </w:rPr>
      </w:pPr>
      <w:r w:rsidRPr="00CE705D">
        <w:rPr>
          <w:rStyle w:val="normaltextrun"/>
          <w:color w:val="000000"/>
          <w:sz w:val="22"/>
          <w:szCs w:val="22"/>
          <w:shd w:val="clear" w:color="auto" w:fill="FFFFFF"/>
        </w:rPr>
        <w:t>In the Msg3 state, the UE transmits or retransmits Msg3.</w:t>
      </w:r>
    </w:p>
    <w:p w14:paraId="3187B154" w14:textId="77777777" w:rsidR="003C5BDD" w:rsidRDefault="003C5BDD" w:rsidP="003C5BDD">
      <w:pPr>
        <w:pStyle w:val="BodyText"/>
        <w:keepNext/>
        <w:jc w:val="center"/>
      </w:pPr>
      <w:r>
        <w:rPr>
          <w:b/>
        </w:rPr>
        <w:object w:dxaOrig="7701" w:dyaOrig="2421" w14:anchorId="48C5B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120.5pt" o:ole="">
            <v:imagedata r:id="rId35" o:title=""/>
          </v:shape>
          <o:OLEObject Type="Embed" ProgID="Visio.Drawing.15" ShapeID="_x0000_i1025" DrawAspect="Content" ObjectID="_1627459228" r:id="rId36"/>
        </w:object>
      </w:r>
    </w:p>
    <w:p w14:paraId="3DAABA95" w14:textId="77777777" w:rsidR="003C5BDD" w:rsidRPr="002B269B" w:rsidRDefault="003C5BDD" w:rsidP="003C5BDD">
      <w:pPr>
        <w:pStyle w:val="Caption"/>
        <w:jc w:val="center"/>
        <w:rPr>
          <w:b w:val="0"/>
          <w:sz w:val="20"/>
        </w:rPr>
      </w:pPr>
      <w:bookmarkStart w:id="6" w:name="_Ref13569231"/>
      <w:r w:rsidRPr="002B269B">
        <w:rPr>
          <w:sz w:val="20"/>
        </w:rPr>
        <w:t xml:space="preserve">Figure </w:t>
      </w:r>
      <w:bookmarkEnd w:id="6"/>
      <w:r>
        <w:rPr>
          <w:sz w:val="20"/>
        </w:rPr>
        <w:t>5</w:t>
      </w:r>
      <w:r w:rsidRPr="002B269B">
        <w:rPr>
          <w:sz w:val="20"/>
        </w:rPr>
        <w:t>: 4-step RACH state diagram</w:t>
      </w:r>
    </w:p>
    <w:p w14:paraId="59C4C284" w14:textId="77777777" w:rsidR="003C5BDD" w:rsidRDefault="003C5BDD" w:rsidP="003C5BDD">
      <w:pPr>
        <w:pStyle w:val="BodyText"/>
        <w:rPr>
          <w:rStyle w:val="normaltextrun"/>
          <w:color w:val="000000"/>
          <w:sz w:val="22"/>
          <w:szCs w:val="22"/>
          <w:shd w:val="clear" w:color="auto" w:fill="FFFFFF"/>
        </w:rPr>
      </w:pPr>
    </w:p>
    <w:p w14:paraId="6C671A5E" w14:textId="77777777" w:rsidR="003C5BDD" w:rsidRPr="00CE705D" w:rsidRDefault="003C5BDD" w:rsidP="003C5BDD">
      <w:pPr>
        <w:pStyle w:val="BodyText"/>
        <w:rPr>
          <w:rStyle w:val="normaltextrun"/>
          <w:color w:val="000000"/>
          <w:sz w:val="22"/>
          <w:szCs w:val="22"/>
          <w:shd w:val="clear" w:color="auto" w:fill="FFFFFF"/>
        </w:rPr>
      </w:pPr>
      <w:r w:rsidRPr="00CE705D">
        <w:rPr>
          <w:rStyle w:val="normaltextrun"/>
          <w:color w:val="000000"/>
          <w:sz w:val="22"/>
          <w:szCs w:val="22"/>
          <w:shd w:val="clear" w:color="auto" w:fill="FFFFFF"/>
        </w:rPr>
        <w:t xml:space="preserve">Figure 6 shows the state diagram of the 2-step RACH procedure. The average number of times in the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state is</w:t>
      </w:r>
    </w:p>
    <w:p w14:paraId="4A6B6EE0" w14:textId="77777777" w:rsidR="003C5BDD" w:rsidRPr="00CE705D" w:rsidRDefault="00F31DCE" w:rsidP="003C5BDD">
      <w:pPr>
        <w:pStyle w:val="BodyText"/>
        <w:keepNext/>
        <w:rPr>
          <w:rStyle w:val="normaltextrun"/>
          <w:color w:val="000000"/>
          <w:sz w:val="22"/>
          <w:szCs w:val="22"/>
          <w:shd w:val="clear" w:color="auto" w:fill="FFFFFF"/>
        </w:rPr>
      </w:pPr>
      <m:oMathPara>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N</m:t>
              </m:r>
            </m:e>
            <m:sub>
              <m:r>
                <w:rPr>
                  <w:rStyle w:val="normaltextrun"/>
                  <w:rFonts w:ascii="Cambria Math" w:hAnsi="Cambria Math"/>
                  <w:color w:val="000000"/>
                  <w:sz w:val="22"/>
                  <w:szCs w:val="22"/>
                  <w:shd w:val="clear" w:color="auto" w:fill="FFFFFF"/>
                </w:rPr>
                <m:t>msgA</m:t>
              </m:r>
            </m:sub>
          </m:sSub>
          <m:r>
            <m:rPr>
              <m:sty m:val="p"/>
            </m:rPr>
            <w:rPr>
              <w:rStyle w:val="normaltextrun"/>
              <w:rFonts w:ascii="Cambria Math" w:hAnsi="Cambria Math"/>
              <w:color w:val="000000"/>
              <w:sz w:val="22"/>
              <w:szCs w:val="22"/>
              <w:shd w:val="clear" w:color="auto" w:fill="FFFFFF"/>
            </w:rPr>
            <m:t>=</m:t>
          </m:r>
          <m:f>
            <m:fPr>
              <m:ctrlPr>
                <w:rPr>
                  <w:rStyle w:val="normaltextrun"/>
                  <w:rFonts w:ascii="Cambria Math" w:hAnsi="Cambria Math"/>
                  <w:color w:val="000000"/>
                  <w:sz w:val="22"/>
                  <w:szCs w:val="22"/>
                  <w:shd w:val="clear" w:color="auto" w:fill="FFFFFF"/>
                </w:rPr>
              </m:ctrlPr>
            </m:fPr>
            <m:num>
              <m:r>
                <m:rPr>
                  <m:sty m:val="p"/>
                </m:rPr>
                <w:rPr>
                  <w:rStyle w:val="normaltextrun"/>
                  <w:rFonts w:ascii="Cambria Math" w:hAnsi="Cambria Math"/>
                  <w:color w:val="000000"/>
                  <w:sz w:val="22"/>
                  <w:szCs w:val="22"/>
                  <w:shd w:val="clear" w:color="auto" w:fill="FFFFFF"/>
                </w:rPr>
                <m:t>1</m:t>
              </m:r>
            </m:num>
            <m:den>
              <m:r>
                <m:rPr>
                  <m:sty m:val="p"/>
                </m:rPr>
                <w:rPr>
                  <w:rStyle w:val="normaltextrun"/>
                  <w:rFonts w:ascii="Cambria Math" w:hAnsi="Cambria Math"/>
                  <w:color w:val="000000"/>
                  <w:sz w:val="22"/>
                  <w:szCs w:val="22"/>
                  <w:shd w:val="clear" w:color="auto" w:fill="FFFFFF"/>
                </w:rPr>
                <m:t>1-</m:t>
              </m:r>
              <m:r>
                <w:rPr>
                  <w:rStyle w:val="normaltextrun"/>
                  <w:rFonts w:ascii="Cambria Math" w:hAnsi="Cambria Math"/>
                  <w:color w:val="000000"/>
                  <w:sz w:val="22"/>
                  <w:szCs w:val="22"/>
                  <w:shd w:val="clear" w:color="auto" w:fill="FFFFFF"/>
                </w:rPr>
                <m:t>pmd</m:t>
              </m:r>
            </m:den>
          </m:f>
        </m:oMath>
      </m:oMathPara>
    </w:p>
    <w:p w14:paraId="1689626A" w14:textId="77777777" w:rsidR="003C5BDD" w:rsidRDefault="003C5BDD" w:rsidP="003C5BDD">
      <w:pPr>
        <w:pStyle w:val="BodyText"/>
        <w:rPr>
          <w:rStyle w:val="normaltextrun"/>
          <w:color w:val="000000"/>
          <w:sz w:val="22"/>
          <w:szCs w:val="22"/>
          <w:shd w:val="clear" w:color="auto" w:fill="FFFFFF"/>
        </w:rPr>
      </w:pPr>
    </w:p>
    <w:p w14:paraId="2F914A96" w14:textId="77777777" w:rsidR="003C5BDD" w:rsidRPr="00CE705D" w:rsidRDefault="003C5BDD" w:rsidP="003C5BDD">
      <w:pPr>
        <w:pStyle w:val="BodyText"/>
        <w:rPr>
          <w:rStyle w:val="normaltextrun"/>
          <w:color w:val="000000"/>
          <w:sz w:val="22"/>
          <w:szCs w:val="22"/>
          <w:shd w:val="clear" w:color="auto" w:fill="FFFFFF"/>
        </w:rPr>
      </w:pPr>
      <w:r w:rsidRPr="00CE705D">
        <w:rPr>
          <w:rStyle w:val="normaltextrun"/>
          <w:color w:val="000000"/>
          <w:sz w:val="22"/>
          <w:szCs w:val="22"/>
          <w:shd w:val="clear" w:color="auto" w:fill="FFFFFF"/>
        </w:rPr>
        <w:t xml:space="preserve">In the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state, the UE transmits or retransmits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including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PRACH and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PUSCH. The average number of times in the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PUSCH state is</w:t>
      </w:r>
    </w:p>
    <w:p w14:paraId="73E71A4E" w14:textId="77777777" w:rsidR="003C5BDD" w:rsidRPr="00CE705D" w:rsidRDefault="00F31DCE" w:rsidP="003C5BDD">
      <w:pPr>
        <w:pStyle w:val="BodyText"/>
        <w:rPr>
          <w:rStyle w:val="normaltextrun"/>
          <w:color w:val="000000"/>
          <w:sz w:val="22"/>
          <w:szCs w:val="22"/>
          <w:shd w:val="clear" w:color="auto" w:fill="FFFFFF"/>
        </w:rPr>
      </w:pPr>
      <m:oMathPara>
        <m:oMath>
          <m:sSub>
            <m:sSubPr>
              <m:ctrlPr>
                <w:rPr>
                  <w:rStyle w:val="normaltextrun"/>
                  <w:rFonts w:ascii="Cambria Math" w:hAnsi="Cambria Math"/>
                  <w:color w:val="000000"/>
                  <w:sz w:val="22"/>
                  <w:szCs w:val="22"/>
                  <w:shd w:val="clear" w:color="auto" w:fill="FFFFFF"/>
                </w:rPr>
              </m:ctrlPr>
            </m:sSubPr>
            <m:e>
              <m:r>
                <w:rPr>
                  <w:rStyle w:val="normaltextrun"/>
                  <w:rFonts w:ascii="Cambria Math" w:hAnsi="Cambria Math"/>
                  <w:color w:val="000000"/>
                  <w:sz w:val="22"/>
                  <w:szCs w:val="22"/>
                  <w:shd w:val="clear" w:color="auto" w:fill="FFFFFF"/>
                </w:rPr>
                <m:t>N</m:t>
              </m:r>
            </m:e>
            <m:sub>
              <m:r>
                <w:rPr>
                  <w:rStyle w:val="normaltextrun"/>
                  <w:rFonts w:ascii="Cambria Math" w:hAnsi="Cambria Math"/>
                  <w:color w:val="000000"/>
                  <w:sz w:val="22"/>
                  <w:szCs w:val="22"/>
                  <w:shd w:val="clear" w:color="auto" w:fill="FFFFFF"/>
                </w:rPr>
                <m:t>msgAPUSCH</m:t>
              </m:r>
            </m:sub>
          </m:sSub>
          <m:r>
            <m:rPr>
              <m:sty m:val="p"/>
            </m:rPr>
            <w:rPr>
              <w:rStyle w:val="normaltextrun"/>
              <w:rFonts w:ascii="Cambria Math" w:hAnsi="Cambria Math"/>
              <w:color w:val="000000"/>
              <w:sz w:val="22"/>
              <w:szCs w:val="22"/>
              <w:shd w:val="clear" w:color="auto" w:fill="FFFFFF"/>
            </w:rPr>
            <m:t>=</m:t>
          </m:r>
          <m:f>
            <m:fPr>
              <m:ctrlPr>
                <w:rPr>
                  <w:rStyle w:val="normaltextrun"/>
                  <w:rFonts w:ascii="Cambria Math" w:hAnsi="Cambria Math"/>
                  <w:color w:val="000000"/>
                  <w:sz w:val="22"/>
                  <w:szCs w:val="22"/>
                  <w:shd w:val="clear" w:color="auto" w:fill="FFFFFF"/>
                </w:rPr>
              </m:ctrlPr>
            </m:fPr>
            <m:num>
              <m:r>
                <w:rPr>
                  <w:rStyle w:val="normaltextrun"/>
                  <w:rFonts w:ascii="Cambria Math" w:hAnsi="Cambria Math"/>
                  <w:color w:val="000000"/>
                  <w:sz w:val="22"/>
                  <w:szCs w:val="22"/>
                  <w:shd w:val="clear" w:color="auto" w:fill="FFFFFF"/>
                </w:rPr>
                <m:t>BLER</m:t>
              </m:r>
            </m:num>
            <m:den>
              <m:r>
                <m:rPr>
                  <m:sty m:val="p"/>
                </m:rPr>
                <w:rPr>
                  <w:rStyle w:val="normaltextrun"/>
                  <w:rFonts w:ascii="Cambria Math" w:hAnsi="Cambria Math"/>
                  <w:color w:val="000000"/>
                  <w:sz w:val="22"/>
                  <w:szCs w:val="22"/>
                  <w:shd w:val="clear" w:color="auto" w:fill="FFFFFF"/>
                </w:rPr>
                <m:t>1-</m:t>
              </m:r>
              <m:r>
                <w:rPr>
                  <w:rStyle w:val="normaltextrun"/>
                  <w:rFonts w:ascii="Cambria Math" w:hAnsi="Cambria Math"/>
                  <w:color w:val="000000"/>
                  <w:sz w:val="22"/>
                  <w:szCs w:val="22"/>
                  <w:shd w:val="clear" w:color="auto" w:fill="FFFFFF"/>
                </w:rPr>
                <m:t>BLER</m:t>
              </m:r>
            </m:den>
          </m:f>
        </m:oMath>
      </m:oMathPara>
    </w:p>
    <w:p w14:paraId="03E91CEC" w14:textId="77777777" w:rsidR="003C5BDD" w:rsidRDefault="003C5BDD" w:rsidP="003C5BDD">
      <w:pPr>
        <w:pStyle w:val="BodyText"/>
        <w:rPr>
          <w:rStyle w:val="normaltextrun"/>
          <w:color w:val="000000"/>
          <w:sz w:val="22"/>
          <w:szCs w:val="22"/>
          <w:shd w:val="clear" w:color="auto" w:fill="FFFFFF"/>
        </w:rPr>
      </w:pPr>
    </w:p>
    <w:p w14:paraId="21074382" w14:textId="77777777" w:rsidR="003C5BDD" w:rsidRPr="00CE705D" w:rsidRDefault="003C5BDD" w:rsidP="003C5BDD">
      <w:pPr>
        <w:pStyle w:val="BodyText"/>
        <w:rPr>
          <w:rStyle w:val="normaltextrun"/>
          <w:color w:val="000000"/>
          <w:sz w:val="22"/>
          <w:szCs w:val="22"/>
          <w:shd w:val="clear" w:color="auto" w:fill="FFFFFF"/>
        </w:rPr>
      </w:pPr>
      <w:r w:rsidRPr="00CE705D">
        <w:rPr>
          <w:rStyle w:val="normaltextrun"/>
          <w:color w:val="000000"/>
          <w:sz w:val="22"/>
          <w:szCs w:val="22"/>
          <w:shd w:val="clear" w:color="auto" w:fill="FFFFFF"/>
        </w:rPr>
        <w:t xml:space="preserve">In the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PUSCH state, the UE only retransmits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PUSCH. The UE reaches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PUSCH state if the </w:t>
      </w:r>
      <w:proofErr w:type="spellStart"/>
      <w:r w:rsidRPr="00CE705D">
        <w:rPr>
          <w:rStyle w:val="normaltextrun"/>
          <w:color w:val="000000"/>
          <w:sz w:val="22"/>
          <w:szCs w:val="22"/>
          <w:shd w:val="clear" w:color="auto" w:fill="FFFFFF"/>
        </w:rPr>
        <w:t>MsgA</w:t>
      </w:r>
      <w:proofErr w:type="spellEnd"/>
      <w:r w:rsidRPr="00CE705D">
        <w:rPr>
          <w:rStyle w:val="normaltextrun"/>
          <w:color w:val="000000"/>
          <w:sz w:val="22"/>
          <w:szCs w:val="22"/>
          <w:shd w:val="clear" w:color="auto" w:fill="FFFFFF"/>
        </w:rPr>
        <w:t xml:space="preserve"> transmission has a successfully received PRACH part, but not the PUSCH part.</w:t>
      </w:r>
    </w:p>
    <w:p w14:paraId="2EB5876D" w14:textId="77777777" w:rsidR="003C5BDD" w:rsidRDefault="003C5BDD" w:rsidP="003C5BDD">
      <w:pPr>
        <w:pStyle w:val="BodyText"/>
        <w:keepNext/>
        <w:jc w:val="center"/>
      </w:pPr>
      <w:r>
        <w:rPr>
          <w:b/>
        </w:rPr>
        <w:object w:dxaOrig="7701" w:dyaOrig="3070" w14:anchorId="64855F57">
          <v:shape id="_x0000_i1026" type="#_x0000_t75" style="width:374pt;height:152pt" o:ole="">
            <v:imagedata r:id="rId37" o:title=""/>
          </v:shape>
          <o:OLEObject Type="Embed" ProgID="Visio.Drawing.15" ShapeID="_x0000_i1026" DrawAspect="Content" ObjectID="_1627459229" r:id="rId38"/>
        </w:object>
      </w:r>
    </w:p>
    <w:p w14:paraId="05193918" w14:textId="77777777" w:rsidR="003C5BDD" w:rsidRPr="002B269B" w:rsidRDefault="003C5BDD" w:rsidP="003C5BDD">
      <w:pPr>
        <w:pStyle w:val="Caption"/>
        <w:jc w:val="center"/>
        <w:rPr>
          <w:sz w:val="20"/>
        </w:rPr>
      </w:pPr>
      <w:bookmarkStart w:id="7" w:name="_Ref13569512"/>
      <w:r w:rsidRPr="002B269B">
        <w:rPr>
          <w:sz w:val="20"/>
        </w:rPr>
        <w:t xml:space="preserve">Figure </w:t>
      </w:r>
      <w:bookmarkEnd w:id="7"/>
      <w:r>
        <w:rPr>
          <w:sz w:val="20"/>
        </w:rPr>
        <w:t>6</w:t>
      </w:r>
      <w:r w:rsidRPr="002B269B">
        <w:rPr>
          <w:sz w:val="20"/>
        </w:rPr>
        <w:t>: 2-step RACH state diagram</w:t>
      </w:r>
    </w:p>
    <w:p w14:paraId="33AFEEB0" w14:textId="77777777" w:rsidR="003C5BDD" w:rsidRPr="00B010BD" w:rsidRDefault="003C5BDD" w:rsidP="003C5BDD">
      <w:pPr>
        <w:pStyle w:val="BodyText"/>
      </w:pPr>
      <w:r>
        <w:t xml:space="preserve">Table 5 shows the normalized energy analysis for 4-step RACH and 2-step RACH scenario 1 and scenario 2. Based on this analysis, for 4-step RACH, scenario 1 with </w:t>
      </w:r>
      <w:proofErr w:type="spellStart"/>
      <w:r>
        <w:t>pmd</w:t>
      </w:r>
      <w:proofErr w:type="spellEnd"/>
      <w:r>
        <w:t xml:space="preserve"> = 10% has a lower normalized energy than scenario 2. However, for 2-step RACH, scenario 2 with </w:t>
      </w:r>
      <w:proofErr w:type="spellStart"/>
      <w:r>
        <w:t>pmd</w:t>
      </w:r>
      <w:proofErr w:type="spellEnd"/>
      <w:r>
        <w:t xml:space="preserve"> = 1% has a lower normalized energy than scenario 1.</w:t>
      </w:r>
    </w:p>
    <w:p w14:paraId="7F64ACC7" w14:textId="77777777" w:rsidR="003C5BDD" w:rsidRPr="002B269B" w:rsidRDefault="003C5BDD" w:rsidP="003C5BDD">
      <w:pPr>
        <w:pStyle w:val="Caption"/>
        <w:keepNext/>
        <w:rPr>
          <w:sz w:val="20"/>
        </w:rPr>
      </w:pPr>
      <w:r w:rsidRPr="002B269B">
        <w:rPr>
          <w:sz w:val="20"/>
        </w:rPr>
        <w:t>Table 5: Normalized energy for 4-step RACH and 2-step RACH scenario 1 and scenario 2.</w:t>
      </w:r>
    </w:p>
    <w:tbl>
      <w:tblPr>
        <w:tblStyle w:val="TableGrid"/>
        <w:tblW w:w="0" w:type="auto"/>
        <w:tblLook w:val="04A0" w:firstRow="1" w:lastRow="0" w:firstColumn="1" w:lastColumn="0" w:noHBand="0" w:noVBand="1"/>
      </w:tblPr>
      <w:tblGrid>
        <w:gridCol w:w="2972"/>
        <w:gridCol w:w="1559"/>
        <w:gridCol w:w="1560"/>
        <w:gridCol w:w="1559"/>
        <w:gridCol w:w="1412"/>
      </w:tblGrid>
      <w:tr w:rsidR="003C5BDD" w:rsidRPr="00D0301F" w14:paraId="68175724" w14:textId="77777777" w:rsidTr="00CB6F99">
        <w:tc>
          <w:tcPr>
            <w:tcW w:w="2972" w:type="dxa"/>
            <w:tcBorders>
              <w:bottom w:val="single" w:sz="4" w:space="0" w:color="auto"/>
            </w:tcBorders>
            <w:shd w:val="clear" w:color="auto" w:fill="548DD4" w:themeFill="text2" w:themeFillTint="99"/>
          </w:tcPr>
          <w:p w14:paraId="54453C23" w14:textId="77777777" w:rsidR="003C5BDD" w:rsidRPr="00BD507B" w:rsidRDefault="003C5BDD" w:rsidP="00CB6F99">
            <w:pPr>
              <w:pStyle w:val="BodyText"/>
              <w:rPr>
                <w:b/>
                <w:color w:val="FFFFFF" w:themeColor="background1"/>
              </w:rPr>
            </w:pPr>
          </w:p>
        </w:tc>
        <w:tc>
          <w:tcPr>
            <w:tcW w:w="1559" w:type="dxa"/>
            <w:shd w:val="clear" w:color="auto" w:fill="548DD4" w:themeFill="text2" w:themeFillTint="99"/>
          </w:tcPr>
          <w:p w14:paraId="7F20EFA4" w14:textId="77777777" w:rsidR="003C5BDD" w:rsidRPr="00BD507B" w:rsidRDefault="003C5BDD" w:rsidP="00CB6F99">
            <w:pPr>
              <w:pStyle w:val="BodyText"/>
              <w:rPr>
                <w:b/>
                <w:color w:val="FFFFFF" w:themeColor="background1"/>
              </w:rPr>
            </w:pPr>
            <w:r w:rsidRPr="00BD507B">
              <w:rPr>
                <w:b/>
                <w:color w:val="FFFFFF" w:themeColor="background1"/>
              </w:rPr>
              <w:t>4-Step RACH</w:t>
            </w:r>
          </w:p>
          <w:p w14:paraId="2D965A1E" w14:textId="77777777" w:rsidR="003C5BDD" w:rsidRPr="00BD507B" w:rsidRDefault="003C5BDD" w:rsidP="00CB6F99">
            <w:pPr>
              <w:pStyle w:val="BodyText"/>
              <w:rPr>
                <w:b/>
                <w:color w:val="FFFFFF" w:themeColor="background1"/>
              </w:rPr>
            </w:pPr>
            <w:r w:rsidRPr="00BD507B">
              <w:rPr>
                <w:b/>
                <w:color w:val="FFFFFF" w:themeColor="background1"/>
              </w:rPr>
              <w:t>Scenario 1</w:t>
            </w:r>
          </w:p>
        </w:tc>
        <w:tc>
          <w:tcPr>
            <w:tcW w:w="1560" w:type="dxa"/>
            <w:shd w:val="clear" w:color="auto" w:fill="548DD4" w:themeFill="text2" w:themeFillTint="99"/>
          </w:tcPr>
          <w:p w14:paraId="7C0C0E55" w14:textId="77777777" w:rsidR="003C5BDD" w:rsidRPr="00BD507B" w:rsidRDefault="003C5BDD" w:rsidP="00CB6F99">
            <w:pPr>
              <w:pStyle w:val="BodyText"/>
              <w:rPr>
                <w:b/>
                <w:color w:val="FFFFFF" w:themeColor="background1"/>
              </w:rPr>
            </w:pPr>
            <w:r w:rsidRPr="00BD507B">
              <w:rPr>
                <w:b/>
                <w:color w:val="FFFFFF" w:themeColor="background1"/>
              </w:rPr>
              <w:t>4-Step RACH</w:t>
            </w:r>
          </w:p>
          <w:p w14:paraId="758EC01F" w14:textId="77777777" w:rsidR="003C5BDD" w:rsidRPr="00BD507B" w:rsidRDefault="003C5BDD" w:rsidP="00CB6F99">
            <w:pPr>
              <w:pStyle w:val="BodyText"/>
              <w:rPr>
                <w:b/>
                <w:color w:val="FFFFFF" w:themeColor="background1"/>
              </w:rPr>
            </w:pPr>
            <w:r w:rsidRPr="00BD507B">
              <w:rPr>
                <w:b/>
                <w:color w:val="FFFFFF" w:themeColor="background1"/>
              </w:rPr>
              <w:t>Scenario 2</w:t>
            </w:r>
          </w:p>
        </w:tc>
        <w:tc>
          <w:tcPr>
            <w:tcW w:w="1559" w:type="dxa"/>
            <w:shd w:val="clear" w:color="auto" w:fill="548DD4" w:themeFill="text2" w:themeFillTint="99"/>
          </w:tcPr>
          <w:p w14:paraId="006D5F2D" w14:textId="77777777" w:rsidR="003C5BDD" w:rsidRPr="00BD507B" w:rsidRDefault="003C5BDD" w:rsidP="00CB6F99">
            <w:pPr>
              <w:pStyle w:val="BodyText"/>
              <w:rPr>
                <w:b/>
                <w:color w:val="FFFFFF" w:themeColor="background1"/>
              </w:rPr>
            </w:pPr>
            <w:r w:rsidRPr="00BD507B">
              <w:rPr>
                <w:b/>
                <w:color w:val="FFFFFF" w:themeColor="background1"/>
              </w:rPr>
              <w:t>2-Step RACH</w:t>
            </w:r>
          </w:p>
          <w:p w14:paraId="7EE8E2D6" w14:textId="77777777" w:rsidR="003C5BDD" w:rsidRPr="00BD507B" w:rsidRDefault="003C5BDD" w:rsidP="00CB6F99">
            <w:pPr>
              <w:pStyle w:val="BodyText"/>
              <w:rPr>
                <w:b/>
                <w:color w:val="FFFFFF" w:themeColor="background1"/>
              </w:rPr>
            </w:pPr>
            <w:r w:rsidRPr="00BD507B">
              <w:rPr>
                <w:b/>
                <w:color w:val="FFFFFF" w:themeColor="background1"/>
              </w:rPr>
              <w:t>Scenario 1</w:t>
            </w:r>
          </w:p>
        </w:tc>
        <w:tc>
          <w:tcPr>
            <w:tcW w:w="1412" w:type="dxa"/>
            <w:shd w:val="clear" w:color="auto" w:fill="548DD4" w:themeFill="text2" w:themeFillTint="99"/>
          </w:tcPr>
          <w:p w14:paraId="4753335D" w14:textId="77777777" w:rsidR="003C5BDD" w:rsidRPr="00BD507B" w:rsidRDefault="003C5BDD" w:rsidP="00CB6F99">
            <w:pPr>
              <w:pStyle w:val="BodyText"/>
              <w:rPr>
                <w:b/>
                <w:color w:val="FFFFFF" w:themeColor="background1"/>
              </w:rPr>
            </w:pPr>
            <w:r w:rsidRPr="00BD507B">
              <w:rPr>
                <w:b/>
                <w:color w:val="FFFFFF" w:themeColor="background1"/>
              </w:rPr>
              <w:t>2-Step RACH</w:t>
            </w:r>
          </w:p>
          <w:p w14:paraId="5DE65352" w14:textId="77777777" w:rsidR="003C5BDD" w:rsidRPr="00BD507B" w:rsidRDefault="003C5BDD" w:rsidP="00CB6F99">
            <w:pPr>
              <w:pStyle w:val="BodyText"/>
              <w:rPr>
                <w:b/>
                <w:color w:val="FFFFFF" w:themeColor="background1"/>
              </w:rPr>
            </w:pPr>
            <w:r w:rsidRPr="00BD507B">
              <w:rPr>
                <w:b/>
                <w:color w:val="FFFFFF" w:themeColor="background1"/>
              </w:rPr>
              <w:t>Scenario 2</w:t>
            </w:r>
          </w:p>
        </w:tc>
      </w:tr>
      <w:tr w:rsidR="003C5BDD" w14:paraId="1EEA7BC4" w14:textId="77777777" w:rsidTr="00CB6F99">
        <w:tc>
          <w:tcPr>
            <w:tcW w:w="2972" w:type="dxa"/>
            <w:shd w:val="clear" w:color="auto" w:fill="548DD4" w:themeFill="text2" w:themeFillTint="99"/>
          </w:tcPr>
          <w:p w14:paraId="6276DE90" w14:textId="77777777" w:rsidR="003C5BDD" w:rsidRPr="00D0301F" w:rsidRDefault="003C5BDD" w:rsidP="00CB6F99">
            <w:pPr>
              <w:pStyle w:val="BodyText"/>
              <w:rPr>
                <w:b/>
                <w:color w:val="FFFFFF" w:themeColor="background1"/>
              </w:rPr>
            </w:pPr>
            <w:r w:rsidRPr="00D0301F">
              <w:rPr>
                <w:b/>
                <w:color w:val="FFFFFF" w:themeColor="background1"/>
              </w:rPr>
              <w:t xml:space="preserve">Preamble </w:t>
            </w:r>
            <w:proofErr w:type="spellStart"/>
            <w:r w:rsidRPr="00D0301F">
              <w:rPr>
                <w:b/>
                <w:color w:val="FFFFFF" w:themeColor="background1"/>
              </w:rPr>
              <w:t>pmd</w:t>
            </w:r>
            <w:proofErr w:type="spellEnd"/>
          </w:p>
        </w:tc>
        <w:tc>
          <w:tcPr>
            <w:tcW w:w="1559" w:type="dxa"/>
          </w:tcPr>
          <w:p w14:paraId="05451607" w14:textId="77777777" w:rsidR="003C5BDD" w:rsidRPr="003F4FE9" w:rsidRDefault="003C5BDD" w:rsidP="00CB6F99">
            <w:pPr>
              <w:pStyle w:val="BodyText"/>
            </w:pPr>
            <w:r w:rsidRPr="003F4FE9">
              <w:t>10%</w:t>
            </w:r>
          </w:p>
        </w:tc>
        <w:tc>
          <w:tcPr>
            <w:tcW w:w="1560" w:type="dxa"/>
          </w:tcPr>
          <w:p w14:paraId="466ACA9B" w14:textId="77777777" w:rsidR="003C5BDD" w:rsidRPr="003F4FE9" w:rsidRDefault="003C5BDD" w:rsidP="00CB6F99">
            <w:pPr>
              <w:pStyle w:val="BodyText"/>
            </w:pPr>
            <w:r w:rsidRPr="003F4FE9">
              <w:t>1%</w:t>
            </w:r>
          </w:p>
        </w:tc>
        <w:tc>
          <w:tcPr>
            <w:tcW w:w="1559" w:type="dxa"/>
          </w:tcPr>
          <w:p w14:paraId="09EB81C4" w14:textId="77777777" w:rsidR="003C5BDD" w:rsidRPr="003F4FE9" w:rsidRDefault="003C5BDD" w:rsidP="00CB6F99">
            <w:pPr>
              <w:pStyle w:val="BodyText"/>
            </w:pPr>
            <w:r w:rsidRPr="003F4FE9">
              <w:t>10%</w:t>
            </w:r>
          </w:p>
        </w:tc>
        <w:tc>
          <w:tcPr>
            <w:tcW w:w="1412" w:type="dxa"/>
          </w:tcPr>
          <w:p w14:paraId="2ADDED6F" w14:textId="77777777" w:rsidR="003C5BDD" w:rsidRPr="003F4FE9" w:rsidRDefault="003C5BDD" w:rsidP="00CB6F99">
            <w:pPr>
              <w:pStyle w:val="BodyText"/>
            </w:pPr>
            <w:r w:rsidRPr="003F4FE9">
              <w:t>1%</w:t>
            </w:r>
          </w:p>
        </w:tc>
      </w:tr>
      <w:tr w:rsidR="003C5BDD" w14:paraId="444544FC" w14:textId="77777777" w:rsidTr="00CB6F99">
        <w:tc>
          <w:tcPr>
            <w:tcW w:w="2972" w:type="dxa"/>
            <w:shd w:val="clear" w:color="auto" w:fill="548DD4" w:themeFill="text2" w:themeFillTint="99"/>
          </w:tcPr>
          <w:p w14:paraId="249AC9C6" w14:textId="77777777" w:rsidR="003C5BDD" w:rsidRPr="00D0301F" w:rsidRDefault="003C5BDD" w:rsidP="00CB6F99">
            <w:pPr>
              <w:pStyle w:val="BodyText"/>
              <w:rPr>
                <w:b/>
                <w:color w:val="FFFFFF" w:themeColor="background1"/>
              </w:rPr>
            </w:pPr>
            <w:r w:rsidRPr="00D0301F">
              <w:rPr>
                <w:b/>
                <w:color w:val="FFFFFF" w:themeColor="background1"/>
              </w:rPr>
              <w:t>Preamble SINR (</w:t>
            </w:r>
            <w:r w:rsidRPr="00D0301F">
              <w:rPr>
                <w:b/>
                <w:color w:val="FFFFFF" w:themeColor="background1"/>
              </w:rPr>
              <w:fldChar w:fldCharType="begin"/>
            </w:r>
            <w:r w:rsidRPr="00D0301F">
              <w:rPr>
                <w:b/>
                <w:color w:val="FFFFFF" w:themeColor="background1"/>
              </w:rPr>
              <w:instrText xml:space="preserve"> REF _Ref13563397 \h  \* MERGEFORMAT </w:instrText>
            </w:r>
            <w:r w:rsidRPr="00D0301F">
              <w:rPr>
                <w:b/>
                <w:color w:val="FFFFFF" w:themeColor="background1"/>
              </w:rPr>
            </w:r>
            <w:r w:rsidRPr="00D0301F">
              <w:rPr>
                <w:b/>
                <w:color w:val="FFFFFF" w:themeColor="background1"/>
              </w:rPr>
              <w:fldChar w:fldCharType="separate"/>
            </w:r>
            <w:r w:rsidRPr="00C76917">
              <w:rPr>
                <w:b/>
                <w:color w:val="FFFFFF" w:themeColor="background1"/>
              </w:rPr>
              <w:t>Figure 1</w:t>
            </w:r>
            <w:r w:rsidRPr="00D0301F">
              <w:rPr>
                <w:b/>
                <w:color w:val="FFFFFF" w:themeColor="background1"/>
              </w:rPr>
              <w:fldChar w:fldCharType="end"/>
            </w:r>
            <w:r w:rsidRPr="00D0301F">
              <w:rPr>
                <w:b/>
                <w:color w:val="FFFFFF" w:themeColor="background1"/>
              </w:rPr>
              <w:t>)</w:t>
            </w:r>
          </w:p>
        </w:tc>
        <w:tc>
          <w:tcPr>
            <w:tcW w:w="1559" w:type="dxa"/>
          </w:tcPr>
          <w:p w14:paraId="613B73EA" w14:textId="77777777" w:rsidR="003C5BDD" w:rsidRPr="003F4FE9" w:rsidRDefault="003C5BDD" w:rsidP="00CB6F99">
            <w:pPr>
              <w:pStyle w:val="BodyText"/>
            </w:pPr>
            <w:r>
              <w:t>-10 dB</w:t>
            </w:r>
          </w:p>
        </w:tc>
        <w:tc>
          <w:tcPr>
            <w:tcW w:w="1560" w:type="dxa"/>
          </w:tcPr>
          <w:p w14:paraId="40DAC0AF" w14:textId="77777777" w:rsidR="003C5BDD" w:rsidRPr="003F4FE9" w:rsidRDefault="003C5BDD" w:rsidP="00CB6F99">
            <w:pPr>
              <w:pStyle w:val="BodyText"/>
            </w:pPr>
            <w:r>
              <w:t>-5.5 dB</w:t>
            </w:r>
          </w:p>
        </w:tc>
        <w:tc>
          <w:tcPr>
            <w:tcW w:w="1559" w:type="dxa"/>
          </w:tcPr>
          <w:p w14:paraId="231EC9E6" w14:textId="77777777" w:rsidR="003C5BDD" w:rsidRPr="003F4FE9" w:rsidRDefault="003C5BDD" w:rsidP="00CB6F99">
            <w:pPr>
              <w:pStyle w:val="BodyText"/>
            </w:pPr>
            <w:r>
              <w:t>-10 dB</w:t>
            </w:r>
          </w:p>
        </w:tc>
        <w:tc>
          <w:tcPr>
            <w:tcW w:w="1412" w:type="dxa"/>
          </w:tcPr>
          <w:p w14:paraId="6F344B9A" w14:textId="77777777" w:rsidR="003C5BDD" w:rsidRPr="003F4FE9" w:rsidRDefault="003C5BDD" w:rsidP="00CB6F99">
            <w:pPr>
              <w:pStyle w:val="BodyText"/>
            </w:pPr>
            <w:r>
              <w:t>-5.5 dB</w:t>
            </w:r>
          </w:p>
        </w:tc>
      </w:tr>
      <w:tr w:rsidR="003C5BDD" w14:paraId="102BDF92" w14:textId="77777777" w:rsidTr="00CB6F99">
        <w:tc>
          <w:tcPr>
            <w:tcW w:w="2972" w:type="dxa"/>
            <w:shd w:val="clear" w:color="auto" w:fill="548DD4" w:themeFill="text2" w:themeFillTint="99"/>
          </w:tcPr>
          <w:p w14:paraId="30746312" w14:textId="77777777" w:rsidR="003C5BDD" w:rsidRPr="00C76917" w:rsidRDefault="003C5BDD" w:rsidP="00CB6F99">
            <w:pPr>
              <w:pStyle w:val="BodyText"/>
              <w:rPr>
                <w:b/>
                <w:color w:val="FFFFFF" w:themeColor="background1"/>
              </w:rPr>
            </w:pPr>
            <w:r w:rsidRPr="00D0301F">
              <w:rPr>
                <w:b/>
                <w:color w:val="FFFFFF" w:themeColor="background1"/>
              </w:rPr>
              <w:t xml:space="preserve">Normalized energy for 1 preamble </w:t>
            </w:r>
            <m:oMath>
              <m:r>
                <m:rPr>
                  <m:sty m:val="p"/>
                </m:rPr>
                <w:rPr>
                  <w:rFonts w:ascii="Cambria Math" w:hAnsi="Cambria Math"/>
                  <w:color w:val="FFFFFF" w:themeColor="background1"/>
                </w:rPr>
                <w:br/>
              </m:r>
            </m:oMath>
            <m:oMathPara>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npre</m:t>
                    </m:r>
                  </m:sub>
                </m:sSub>
                <m:r>
                  <m:rPr>
                    <m:sty m:val="b"/>
                  </m:rPr>
                  <w:rPr>
                    <w:rFonts w:ascii="Cambria Math" w:hAnsi="Cambria Math"/>
                    <w:color w:val="FFFFFF" w:themeColor="background1"/>
                  </w:rPr>
                  <m:t>=</m:t>
                </m:r>
                <m:sSub>
                  <m:sSubPr>
                    <m:ctrlPr>
                      <w:rPr>
                        <w:rFonts w:ascii="Cambria Math" w:hAnsi="Cambria Math"/>
                        <w:b/>
                        <w:color w:val="FFFFFF" w:themeColor="background1"/>
                      </w:rPr>
                    </m:ctrlPr>
                  </m:sSubPr>
                  <m:e>
                    <m:r>
                      <m:rPr>
                        <m:sty m:val="bi"/>
                      </m:rPr>
                      <w:rPr>
                        <w:rFonts w:ascii="Cambria Math" w:hAnsi="Cambria Math"/>
                        <w:color w:val="FFFFFF" w:themeColor="background1"/>
                      </w:rPr>
                      <m:t>T</m:t>
                    </m:r>
                  </m:e>
                  <m:sub>
                    <m:r>
                      <m:rPr>
                        <m:sty m:val="bi"/>
                      </m:rPr>
                      <w:rPr>
                        <w:rFonts w:ascii="Cambria Math" w:hAnsi="Cambria Math"/>
                        <w:color w:val="FFFFFF" w:themeColor="background1"/>
                      </w:rPr>
                      <m:t>sym</m:t>
                    </m:r>
                  </m:sub>
                </m:sSub>
                <m:r>
                  <m:rPr>
                    <m:sty m:val="b"/>
                  </m:rPr>
                  <w:rPr>
                    <w:rFonts w:ascii="Cambria Math" w:hAnsi="Cambria Math"/>
                    <w:color w:val="FFFFFF" w:themeColor="background1"/>
                  </w:rPr>
                  <m:t>∙</m:t>
                </m:r>
                <m:sSup>
                  <m:sSupPr>
                    <m:ctrlPr>
                      <w:rPr>
                        <w:rFonts w:ascii="Cambria Math" w:hAnsi="Cambria Math"/>
                        <w:b/>
                        <w:color w:val="FFFFFF" w:themeColor="background1"/>
                      </w:rPr>
                    </m:ctrlPr>
                  </m:sSupPr>
                  <m:e>
                    <m:r>
                      <m:rPr>
                        <m:sty m:val="b"/>
                      </m:rPr>
                      <w:rPr>
                        <w:rFonts w:ascii="Cambria Math" w:hAnsi="Cambria Math"/>
                        <w:color w:val="FFFFFF" w:themeColor="background1"/>
                      </w:rPr>
                      <m:t>10</m:t>
                    </m:r>
                  </m:e>
                  <m:sup>
                    <m:d>
                      <m:dPr>
                        <m:ctrlPr>
                          <w:rPr>
                            <w:rFonts w:ascii="Cambria Math" w:hAnsi="Cambria Math"/>
                            <w:b/>
                            <w:color w:val="FFFFFF" w:themeColor="background1"/>
                          </w:rPr>
                        </m:ctrlPr>
                      </m:dPr>
                      <m:e>
                        <m:r>
                          <m:rPr>
                            <m:sty m:val="b"/>
                          </m:rPr>
                          <w:rPr>
                            <w:rFonts w:ascii="Cambria Math" w:hAnsi="Cambria Math"/>
                            <w:color w:val="FFFFFF" w:themeColor="background1"/>
                          </w:rPr>
                          <m:t>SN</m:t>
                        </m:r>
                        <m:sSub>
                          <m:sSubPr>
                            <m:ctrlPr>
                              <w:rPr>
                                <w:rFonts w:ascii="Cambria Math" w:hAnsi="Cambria Math"/>
                                <w:b/>
                                <w:color w:val="FFFFFF" w:themeColor="background1"/>
                              </w:rPr>
                            </m:ctrlPr>
                          </m:sSubPr>
                          <m:e>
                            <m:r>
                              <m:rPr>
                                <m:sty m:val="b"/>
                              </m:rPr>
                              <w:rPr>
                                <w:rFonts w:ascii="Cambria Math" w:hAnsi="Cambria Math"/>
                                <w:color w:val="FFFFFF" w:themeColor="background1"/>
                              </w:rPr>
                              <m:t>R</m:t>
                            </m:r>
                          </m:e>
                          <m:sub>
                            <m:r>
                              <m:rPr>
                                <m:sty m:val="b"/>
                              </m:rPr>
                              <w:rPr>
                                <w:rFonts w:ascii="Cambria Math" w:hAnsi="Cambria Math"/>
                                <w:color w:val="FFFFFF" w:themeColor="background1"/>
                              </w:rPr>
                              <m:t>dB</m:t>
                            </m:r>
                          </m:sub>
                        </m:sSub>
                        <m:r>
                          <m:rPr>
                            <m:sty m:val="b"/>
                          </m:rPr>
                          <w:rPr>
                            <w:rFonts w:ascii="Cambria Math" w:hAnsi="Cambria Math"/>
                            <w:color w:val="FFFFFF" w:themeColor="background1"/>
                          </w:rPr>
                          <m:t>/10</m:t>
                        </m:r>
                      </m:e>
                    </m:d>
                  </m:sup>
                </m:sSup>
              </m:oMath>
            </m:oMathPara>
          </w:p>
          <w:p w14:paraId="7C09761D" w14:textId="77777777" w:rsidR="003C5BDD" w:rsidRPr="00D0301F" w:rsidRDefault="003C5BDD" w:rsidP="00CB6F99">
            <w:pPr>
              <w:pStyle w:val="BodyText"/>
              <w:rPr>
                <w:b/>
                <w:color w:val="FFFFFF" w:themeColor="background1"/>
              </w:rPr>
            </w:pPr>
          </w:p>
        </w:tc>
        <w:tc>
          <w:tcPr>
            <w:tcW w:w="1559" w:type="dxa"/>
          </w:tcPr>
          <w:p w14:paraId="120528CE" w14:textId="77777777" w:rsidR="003C5BDD" w:rsidRPr="003F4FE9" w:rsidRDefault="003C5BDD" w:rsidP="00CB6F99">
            <w:pPr>
              <w:pStyle w:val="BodyText"/>
            </w:pPr>
            <w:r>
              <w:t>0.2</w:t>
            </w:r>
          </w:p>
        </w:tc>
        <w:tc>
          <w:tcPr>
            <w:tcW w:w="1560" w:type="dxa"/>
          </w:tcPr>
          <w:p w14:paraId="6AFB1A76" w14:textId="77777777" w:rsidR="003C5BDD" w:rsidRPr="003F4FE9" w:rsidRDefault="003C5BDD" w:rsidP="00CB6F99">
            <w:pPr>
              <w:pStyle w:val="BodyText"/>
            </w:pPr>
            <w:r>
              <w:t>0.56</w:t>
            </w:r>
          </w:p>
        </w:tc>
        <w:tc>
          <w:tcPr>
            <w:tcW w:w="1559" w:type="dxa"/>
          </w:tcPr>
          <w:p w14:paraId="3E33007A" w14:textId="77777777" w:rsidR="003C5BDD" w:rsidRPr="003F4FE9" w:rsidRDefault="003C5BDD" w:rsidP="00CB6F99">
            <w:pPr>
              <w:pStyle w:val="BodyText"/>
            </w:pPr>
            <w:r>
              <w:t>0.2</w:t>
            </w:r>
          </w:p>
        </w:tc>
        <w:tc>
          <w:tcPr>
            <w:tcW w:w="1412" w:type="dxa"/>
          </w:tcPr>
          <w:p w14:paraId="45A61978" w14:textId="77777777" w:rsidR="003C5BDD" w:rsidRPr="003F4FE9" w:rsidRDefault="003C5BDD" w:rsidP="00CB6F99">
            <w:pPr>
              <w:pStyle w:val="BodyText"/>
            </w:pPr>
            <w:r>
              <w:t>0.56</w:t>
            </w:r>
          </w:p>
        </w:tc>
      </w:tr>
      <w:tr w:rsidR="003C5BDD" w14:paraId="778146B0" w14:textId="77777777" w:rsidTr="00CB6F99">
        <w:tc>
          <w:tcPr>
            <w:tcW w:w="2972" w:type="dxa"/>
            <w:shd w:val="clear" w:color="auto" w:fill="548DD4" w:themeFill="text2" w:themeFillTint="99"/>
          </w:tcPr>
          <w:p w14:paraId="7E2CA8BF" w14:textId="77777777" w:rsidR="003C5BDD" w:rsidRPr="00D0301F" w:rsidRDefault="003C5BDD" w:rsidP="00CB6F99">
            <w:pPr>
              <w:pStyle w:val="BodyText"/>
              <w:rPr>
                <w:b/>
                <w:color w:val="FFFFFF" w:themeColor="background1"/>
              </w:rPr>
            </w:pPr>
            <w:r w:rsidRPr="00D0301F">
              <w:rPr>
                <w:b/>
                <w:color w:val="FFFFFF" w:themeColor="background1"/>
              </w:rPr>
              <w:t xml:space="preserve">Preamble (Msg1) normalized energy, </w:t>
            </w:r>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m:t>
                  </m:r>
                  <m:r>
                    <m:rPr>
                      <m:sty m:val="b"/>
                    </m:rPr>
                    <w:rPr>
                      <w:rFonts w:ascii="Cambria Math" w:hAnsi="Cambria Math"/>
                      <w:color w:val="FFFFFF" w:themeColor="background1"/>
                    </w:rPr>
                    <m:t>1</m:t>
                  </m:r>
                </m:sub>
              </m:sSub>
              <m:r>
                <m:rPr>
                  <m:sty m:val="b"/>
                </m:rPr>
                <w:rPr>
                  <w:rFonts w:ascii="Cambria Math" w:hAnsi="Cambria Math"/>
                  <w:color w:val="FFFFFF" w:themeColor="background1"/>
                </w:rPr>
                <m:t>=</m:t>
              </m:r>
              <m:f>
                <m:fPr>
                  <m:ctrlPr>
                    <w:rPr>
                      <w:rFonts w:ascii="Cambria Math" w:hAnsi="Cambria Math"/>
                      <w:b/>
                      <w:color w:val="FFFFFF" w:themeColor="background1"/>
                    </w:rPr>
                  </m:ctrlPr>
                </m:fPr>
                <m:num>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npre</m:t>
                      </m:r>
                    </m:sub>
                  </m:sSub>
                </m:num>
                <m:den>
                  <m:r>
                    <m:rPr>
                      <m:sty m:val="b"/>
                    </m:rPr>
                    <w:rPr>
                      <w:rFonts w:ascii="Cambria Math" w:hAnsi="Cambria Math"/>
                      <w:color w:val="FFFFFF" w:themeColor="background1"/>
                    </w:rPr>
                    <m:t>1-</m:t>
                  </m:r>
                  <m:r>
                    <m:rPr>
                      <m:sty m:val="bi"/>
                    </m:rPr>
                    <w:rPr>
                      <w:rFonts w:ascii="Cambria Math" w:hAnsi="Cambria Math"/>
                      <w:color w:val="FFFFFF" w:themeColor="background1"/>
                    </w:rPr>
                    <m:t>pmd</m:t>
                  </m:r>
                </m:den>
              </m:f>
            </m:oMath>
          </w:p>
        </w:tc>
        <w:tc>
          <w:tcPr>
            <w:tcW w:w="1559" w:type="dxa"/>
          </w:tcPr>
          <w:p w14:paraId="125296E2" w14:textId="77777777" w:rsidR="003C5BDD" w:rsidRPr="003F4FE9" w:rsidRDefault="003C5BDD" w:rsidP="00CB6F99">
            <w:pPr>
              <w:pStyle w:val="BodyText"/>
            </w:pPr>
            <w:r>
              <w:t>0.22</w:t>
            </w:r>
          </w:p>
        </w:tc>
        <w:tc>
          <w:tcPr>
            <w:tcW w:w="1560" w:type="dxa"/>
          </w:tcPr>
          <w:p w14:paraId="05731A5F" w14:textId="77777777" w:rsidR="003C5BDD" w:rsidRPr="003F4FE9" w:rsidRDefault="003C5BDD" w:rsidP="00CB6F99">
            <w:pPr>
              <w:pStyle w:val="BodyText"/>
            </w:pPr>
            <w:r>
              <w:t>0.56</w:t>
            </w:r>
          </w:p>
        </w:tc>
        <w:tc>
          <w:tcPr>
            <w:tcW w:w="1559" w:type="dxa"/>
          </w:tcPr>
          <w:p w14:paraId="2BC75FD1" w14:textId="77777777" w:rsidR="003C5BDD" w:rsidRPr="003F4FE9" w:rsidRDefault="003C5BDD" w:rsidP="00CB6F99">
            <w:pPr>
              <w:pStyle w:val="BodyText"/>
            </w:pPr>
          </w:p>
        </w:tc>
        <w:tc>
          <w:tcPr>
            <w:tcW w:w="1412" w:type="dxa"/>
          </w:tcPr>
          <w:p w14:paraId="1AB39C56" w14:textId="77777777" w:rsidR="003C5BDD" w:rsidRPr="003F4FE9" w:rsidRDefault="003C5BDD" w:rsidP="00CB6F99">
            <w:pPr>
              <w:pStyle w:val="BodyText"/>
            </w:pPr>
          </w:p>
        </w:tc>
      </w:tr>
      <w:tr w:rsidR="003C5BDD" w14:paraId="292F8BB8" w14:textId="77777777" w:rsidTr="00CB6F99">
        <w:tc>
          <w:tcPr>
            <w:tcW w:w="2972" w:type="dxa"/>
            <w:shd w:val="clear" w:color="auto" w:fill="548DD4" w:themeFill="text2" w:themeFillTint="99"/>
          </w:tcPr>
          <w:p w14:paraId="3581B7AA" w14:textId="77777777" w:rsidR="003C5BDD" w:rsidRPr="00D0301F" w:rsidRDefault="003C5BDD" w:rsidP="00CB6F99">
            <w:pPr>
              <w:pStyle w:val="BodyText"/>
              <w:rPr>
                <w:b/>
                <w:color w:val="FFFFFF" w:themeColor="background1"/>
              </w:rPr>
            </w:pPr>
            <w:r w:rsidRPr="00D0301F">
              <w:rPr>
                <w:b/>
                <w:color w:val="FFFFFF" w:themeColor="background1"/>
              </w:rPr>
              <w:t xml:space="preserve">Msg3 or </w:t>
            </w:r>
            <w:proofErr w:type="spellStart"/>
            <w:r w:rsidRPr="00D0301F">
              <w:rPr>
                <w:b/>
                <w:color w:val="FFFFFF" w:themeColor="background1"/>
              </w:rPr>
              <w:t>MsgA</w:t>
            </w:r>
            <w:proofErr w:type="spellEnd"/>
            <w:r w:rsidRPr="00D0301F">
              <w:rPr>
                <w:b/>
                <w:color w:val="FFFFFF" w:themeColor="background1"/>
              </w:rPr>
              <w:t xml:space="preserve"> PUSCH BLER</w:t>
            </w:r>
            <w:r>
              <w:rPr>
                <w:b/>
                <w:color w:val="FFFFFF" w:themeColor="background1"/>
              </w:rPr>
              <w:t xml:space="preserve"> </w:t>
            </w:r>
            <w:r w:rsidRPr="00C76917">
              <w:rPr>
                <w:b/>
                <w:color w:val="FFFFFF" w:themeColor="background1"/>
              </w:rPr>
              <w:t>(Figure 4)</w:t>
            </w:r>
          </w:p>
        </w:tc>
        <w:tc>
          <w:tcPr>
            <w:tcW w:w="1559" w:type="dxa"/>
          </w:tcPr>
          <w:p w14:paraId="4C6FB39F" w14:textId="77777777" w:rsidR="003C5BDD" w:rsidRPr="003F4FE9" w:rsidRDefault="003C5BDD" w:rsidP="00CB6F99">
            <w:pPr>
              <w:pStyle w:val="BodyText"/>
            </w:pPr>
            <w:r>
              <w:t>1%</w:t>
            </w:r>
          </w:p>
        </w:tc>
        <w:tc>
          <w:tcPr>
            <w:tcW w:w="1560" w:type="dxa"/>
          </w:tcPr>
          <w:p w14:paraId="744AC3CF" w14:textId="77777777" w:rsidR="003C5BDD" w:rsidRPr="003F4FE9" w:rsidRDefault="003C5BDD" w:rsidP="00CB6F99">
            <w:pPr>
              <w:pStyle w:val="BodyText"/>
            </w:pPr>
            <w:r>
              <w:t>1%</w:t>
            </w:r>
          </w:p>
        </w:tc>
        <w:tc>
          <w:tcPr>
            <w:tcW w:w="1559" w:type="dxa"/>
          </w:tcPr>
          <w:p w14:paraId="7346CF5C" w14:textId="77777777" w:rsidR="003C5BDD" w:rsidRPr="003F4FE9" w:rsidRDefault="003C5BDD" w:rsidP="00CB6F99">
            <w:pPr>
              <w:pStyle w:val="BodyText"/>
            </w:pPr>
            <w:r>
              <w:t>1%</w:t>
            </w:r>
          </w:p>
        </w:tc>
        <w:tc>
          <w:tcPr>
            <w:tcW w:w="1412" w:type="dxa"/>
          </w:tcPr>
          <w:p w14:paraId="7E8E03AA" w14:textId="77777777" w:rsidR="003C5BDD" w:rsidRPr="003F4FE9" w:rsidRDefault="003C5BDD" w:rsidP="00CB6F99">
            <w:pPr>
              <w:pStyle w:val="BodyText"/>
            </w:pPr>
            <w:r>
              <w:t>1%</w:t>
            </w:r>
          </w:p>
        </w:tc>
      </w:tr>
      <w:tr w:rsidR="003C5BDD" w14:paraId="4FC7C85D" w14:textId="77777777" w:rsidTr="00CB6F99">
        <w:tc>
          <w:tcPr>
            <w:tcW w:w="2972" w:type="dxa"/>
            <w:shd w:val="clear" w:color="auto" w:fill="548DD4" w:themeFill="text2" w:themeFillTint="99"/>
          </w:tcPr>
          <w:p w14:paraId="200FC82B" w14:textId="77777777" w:rsidR="003C5BDD" w:rsidRPr="00D0301F" w:rsidRDefault="003C5BDD" w:rsidP="00CB6F99">
            <w:pPr>
              <w:pStyle w:val="BodyText"/>
              <w:rPr>
                <w:b/>
                <w:color w:val="FFFFFF" w:themeColor="background1"/>
              </w:rPr>
            </w:pPr>
            <w:r w:rsidRPr="00D0301F">
              <w:rPr>
                <w:b/>
                <w:color w:val="FFFFFF" w:themeColor="background1"/>
              </w:rPr>
              <w:t xml:space="preserve">Msg3 or </w:t>
            </w:r>
            <w:proofErr w:type="spellStart"/>
            <w:r w:rsidRPr="00D0301F">
              <w:rPr>
                <w:b/>
                <w:color w:val="FFFFFF" w:themeColor="background1"/>
              </w:rPr>
              <w:t>MsgA</w:t>
            </w:r>
            <w:proofErr w:type="spellEnd"/>
            <w:r w:rsidRPr="00D0301F">
              <w:rPr>
                <w:b/>
                <w:color w:val="FFFFFF" w:themeColor="background1"/>
              </w:rPr>
              <w:t xml:space="preserve"> PUSCH SINR</w:t>
            </w:r>
          </w:p>
        </w:tc>
        <w:tc>
          <w:tcPr>
            <w:tcW w:w="1559" w:type="dxa"/>
          </w:tcPr>
          <w:p w14:paraId="187EE78D" w14:textId="77777777" w:rsidR="003C5BDD" w:rsidRDefault="003C5BDD" w:rsidP="00CB6F99">
            <w:pPr>
              <w:pStyle w:val="BodyText"/>
            </w:pPr>
            <w:r>
              <w:t>-1.5 dB</w:t>
            </w:r>
          </w:p>
        </w:tc>
        <w:tc>
          <w:tcPr>
            <w:tcW w:w="1560" w:type="dxa"/>
          </w:tcPr>
          <w:p w14:paraId="5785BC1A" w14:textId="77777777" w:rsidR="003C5BDD" w:rsidRDefault="003C5BDD" w:rsidP="00CB6F99">
            <w:pPr>
              <w:pStyle w:val="BodyText"/>
            </w:pPr>
            <w:r>
              <w:t>-1.5 dB</w:t>
            </w:r>
          </w:p>
        </w:tc>
        <w:tc>
          <w:tcPr>
            <w:tcW w:w="1559" w:type="dxa"/>
          </w:tcPr>
          <w:p w14:paraId="408E0DE8" w14:textId="77777777" w:rsidR="003C5BDD" w:rsidRDefault="003C5BDD" w:rsidP="00CB6F99">
            <w:pPr>
              <w:pStyle w:val="BodyText"/>
            </w:pPr>
            <w:r>
              <w:t>-1.5 dB</w:t>
            </w:r>
          </w:p>
        </w:tc>
        <w:tc>
          <w:tcPr>
            <w:tcW w:w="1412" w:type="dxa"/>
          </w:tcPr>
          <w:p w14:paraId="24B85CAB" w14:textId="77777777" w:rsidR="003C5BDD" w:rsidRDefault="003C5BDD" w:rsidP="00CB6F99">
            <w:pPr>
              <w:pStyle w:val="BodyText"/>
            </w:pPr>
            <w:r>
              <w:t>-1.5 dB</w:t>
            </w:r>
          </w:p>
        </w:tc>
      </w:tr>
      <w:tr w:rsidR="003C5BDD" w14:paraId="78F9E041" w14:textId="77777777" w:rsidTr="00CB6F99">
        <w:tc>
          <w:tcPr>
            <w:tcW w:w="2972" w:type="dxa"/>
            <w:shd w:val="clear" w:color="auto" w:fill="548DD4" w:themeFill="text2" w:themeFillTint="99"/>
          </w:tcPr>
          <w:p w14:paraId="3E5E7320" w14:textId="77777777" w:rsidR="003C5BDD" w:rsidRPr="00D0301F" w:rsidRDefault="003C5BDD" w:rsidP="00CB6F99">
            <w:pPr>
              <w:pStyle w:val="BodyText"/>
              <w:jc w:val="left"/>
              <w:rPr>
                <w:b/>
                <w:color w:val="FFFFFF" w:themeColor="background1"/>
              </w:rPr>
            </w:pPr>
            <w:r w:rsidRPr="00D0301F">
              <w:rPr>
                <w:b/>
                <w:color w:val="FFFFFF" w:themeColor="background1"/>
              </w:rPr>
              <w:t xml:space="preserve">Normalized energy for PUSCH </w:t>
            </w:r>
            <m:oMath>
              <m:r>
                <m:rPr>
                  <m:sty m:val="p"/>
                </m:rPr>
                <w:rPr>
                  <w:rFonts w:ascii="Cambria Math" w:hAnsi="Cambria Math"/>
                  <w:color w:val="FFFFFF" w:themeColor="background1"/>
                </w:rPr>
                <w:br/>
              </m:r>
            </m:oMath>
            <m:oMathPara>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npus</m:t>
                    </m:r>
                  </m:sub>
                </m:sSub>
                <m:r>
                  <m:rPr>
                    <m:sty m:val="b"/>
                  </m:rPr>
                  <w:rPr>
                    <w:rFonts w:ascii="Cambria Math" w:hAnsi="Cambria Math"/>
                    <w:color w:val="FFFFFF" w:themeColor="background1"/>
                  </w:rPr>
                  <m:t>=</m:t>
                </m:r>
                <m:sSub>
                  <m:sSubPr>
                    <m:ctrlPr>
                      <w:rPr>
                        <w:rFonts w:ascii="Cambria Math" w:hAnsi="Cambria Math"/>
                        <w:b/>
                        <w:color w:val="FFFFFF" w:themeColor="background1"/>
                      </w:rPr>
                    </m:ctrlPr>
                  </m:sSubPr>
                  <m:e>
                    <m:r>
                      <m:rPr>
                        <m:sty m:val="bi"/>
                      </m:rPr>
                      <w:rPr>
                        <w:rFonts w:ascii="Cambria Math" w:hAnsi="Cambria Math"/>
                        <w:color w:val="FFFFFF" w:themeColor="background1"/>
                      </w:rPr>
                      <m:t>T</m:t>
                    </m:r>
                  </m:e>
                  <m:sub>
                    <m:r>
                      <m:rPr>
                        <m:sty m:val="bi"/>
                      </m:rPr>
                      <w:rPr>
                        <w:rFonts w:ascii="Cambria Math" w:hAnsi="Cambria Math"/>
                        <w:color w:val="FFFFFF" w:themeColor="background1"/>
                      </w:rPr>
                      <m:t>sym</m:t>
                    </m:r>
                  </m:sub>
                </m:sSub>
                <m:r>
                  <m:rPr>
                    <m:sty m:val="b"/>
                  </m:rPr>
                  <w:rPr>
                    <w:rFonts w:ascii="Cambria Math" w:hAnsi="Cambria Math"/>
                    <w:color w:val="FFFFFF" w:themeColor="background1"/>
                  </w:rPr>
                  <m:t>∙</m:t>
                </m:r>
                <m:sSup>
                  <m:sSupPr>
                    <m:ctrlPr>
                      <w:rPr>
                        <w:rFonts w:ascii="Cambria Math" w:hAnsi="Cambria Math"/>
                        <w:b/>
                        <w:color w:val="FFFFFF" w:themeColor="background1"/>
                      </w:rPr>
                    </m:ctrlPr>
                  </m:sSupPr>
                  <m:e>
                    <m:r>
                      <m:rPr>
                        <m:sty m:val="b"/>
                      </m:rPr>
                      <w:rPr>
                        <w:rFonts w:ascii="Cambria Math" w:hAnsi="Cambria Math"/>
                        <w:color w:val="FFFFFF" w:themeColor="background1"/>
                      </w:rPr>
                      <m:t>10</m:t>
                    </m:r>
                  </m:e>
                  <m:sup>
                    <m:d>
                      <m:dPr>
                        <m:ctrlPr>
                          <w:rPr>
                            <w:rFonts w:ascii="Cambria Math" w:hAnsi="Cambria Math"/>
                            <w:b/>
                            <w:color w:val="FFFFFF" w:themeColor="background1"/>
                          </w:rPr>
                        </m:ctrlPr>
                      </m:dPr>
                      <m:e>
                        <m:r>
                          <m:rPr>
                            <m:sty m:val="b"/>
                          </m:rPr>
                          <w:rPr>
                            <w:rFonts w:ascii="Cambria Math" w:hAnsi="Cambria Math"/>
                            <w:color w:val="FFFFFF" w:themeColor="background1"/>
                          </w:rPr>
                          <m:t>SN</m:t>
                        </m:r>
                        <m:sSub>
                          <m:sSubPr>
                            <m:ctrlPr>
                              <w:rPr>
                                <w:rFonts w:ascii="Cambria Math" w:hAnsi="Cambria Math"/>
                                <w:b/>
                                <w:color w:val="FFFFFF" w:themeColor="background1"/>
                              </w:rPr>
                            </m:ctrlPr>
                          </m:sSubPr>
                          <m:e>
                            <m:r>
                              <m:rPr>
                                <m:sty m:val="b"/>
                              </m:rPr>
                              <w:rPr>
                                <w:rFonts w:ascii="Cambria Math" w:hAnsi="Cambria Math"/>
                                <w:color w:val="FFFFFF" w:themeColor="background1"/>
                              </w:rPr>
                              <m:t>R</m:t>
                            </m:r>
                          </m:e>
                          <m:sub>
                            <m:r>
                              <m:rPr>
                                <m:sty m:val="b"/>
                              </m:rPr>
                              <w:rPr>
                                <w:rFonts w:ascii="Cambria Math" w:hAnsi="Cambria Math"/>
                                <w:color w:val="FFFFFF" w:themeColor="background1"/>
                              </w:rPr>
                              <m:t>dB</m:t>
                            </m:r>
                          </m:sub>
                        </m:sSub>
                        <m:r>
                          <m:rPr>
                            <m:sty m:val="b"/>
                          </m:rPr>
                          <w:rPr>
                            <w:rFonts w:ascii="Cambria Math" w:hAnsi="Cambria Math"/>
                            <w:color w:val="FFFFFF" w:themeColor="background1"/>
                          </w:rPr>
                          <m:t>/10</m:t>
                        </m:r>
                      </m:e>
                    </m:d>
                  </m:sup>
                </m:sSup>
              </m:oMath>
            </m:oMathPara>
          </w:p>
        </w:tc>
        <w:tc>
          <w:tcPr>
            <w:tcW w:w="1559" w:type="dxa"/>
          </w:tcPr>
          <w:p w14:paraId="48735636" w14:textId="77777777" w:rsidR="003C5BDD" w:rsidRDefault="003C5BDD" w:rsidP="00CB6F99">
            <w:pPr>
              <w:pStyle w:val="BodyText"/>
            </w:pPr>
            <w:r>
              <w:t>9.91</w:t>
            </w:r>
          </w:p>
        </w:tc>
        <w:tc>
          <w:tcPr>
            <w:tcW w:w="1560" w:type="dxa"/>
          </w:tcPr>
          <w:p w14:paraId="0BBF2951" w14:textId="77777777" w:rsidR="003C5BDD" w:rsidRDefault="003C5BDD" w:rsidP="00CB6F99">
            <w:pPr>
              <w:pStyle w:val="BodyText"/>
            </w:pPr>
            <w:r>
              <w:t>9.91</w:t>
            </w:r>
          </w:p>
        </w:tc>
        <w:tc>
          <w:tcPr>
            <w:tcW w:w="1559" w:type="dxa"/>
          </w:tcPr>
          <w:p w14:paraId="3FA0B7C8" w14:textId="77777777" w:rsidR="003C5BDD" w:rsidRDefault="003C5BDD" w:rsidP="00CB6F99">
            <w:pPr>
              <w:pStyle w:val="BodyText"/>
            </w:pPr>
            <w:r>
              <w:t>9.91</w:t>
            </w:r>
          </w:p>
        </w:tc>
        <w:tc>
          <w:tcPr>
            <w:tcW w:w="1412" w:type="dxa"/>
          </w:tcPr>
          <w:p w14:paraId="13B745B5" w14:textId="77777777" w:rsidR="003C5BDD" w:rsidRDefault="003C5BDD" w:rsidP="00CB6F99">
            <w:pPr>
              <w:pStyle w:val="BodyText"/>
            </w:pPr>
            <w:r>
              <w:t>9.91</w:t>
            </w:r>
          </w:p>
        </w:tc>
      </w:tr>
      <w:tr w:rsidR="003C5BDD" w14:paraId="3285913B" w14:textId="77777777" w:rsidTr="00CB6F99">
        <w:tc>
          <w:tcPr>
            <w:tcW w:w="2972" w:type="dxa"/>
            <w:shd w:val="clear" w:color="auto" w:fill="548DD4" w:themeFill="text2" w:themeFillTint="99"/>
          </w:tcPr>
          <w:p w14:paraId="251D23F6" w14:textId="77777777" w:rsidR="003C5BDD" w:rsidRPr="00D0301F" w:rsidRDefault="003C5BDD" w:rsidP="00CB6F99">
            <w:pPr>
              <w:pStyle w:val="BodyText"/>
              <w:jc w:val="left"/>
              <w:rPr>
                <w:b/>
                <w:color w:val="FFFFFF" w:themeColor="background1"/>
              </w:rPr>
            </w:pPr>
            <w:proofErr w:type="spellStart"/>
            <w:r w:rsidRPr="00D0301F">
              <w:rPr>
                <w:b/>
                <w:color w:val="FFFFFF" w:themeColor="background1"/>
              </w:rPr>
              <w:t>MsgA</w:t>
            </w:r>
            <w:proofErr w:type="spellEnd"/>
            <w:r w:rsidRPr="00D0301F">
              <w:rPr>
                <w:b/>
                <w:color w:val="FFFFFF" w:themeColor="background1"/>
              </w:rPr>
              <w:t xml:space="preserve"> (PRACH + PUSCH) normalized energy</w:t>
            </w:r>
          </w:p>
          <w:p w14:paraId="69F96211" w14:textId="77777777" w:rsidR="003C5BDD" w:rsidRPr="00D0301F" w:rsidRDefault="00F31DCE" w:rsidP="00CB6F99">
            <w:pPr>
              <w:pStyle w:val="BodyText"/>
              <w:jc w:val="left"/>
              <w:rPr>
                <w:b/>
                <w:color w:val="FFFFFF" w:themeColor="background1"/>
              </w:rPr>
            </w:pPr>
            <m:oMathPara>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nA</m:t>
                    </m:r>
                  </m:sub>
                </m:sSub>
                <m:r>
                  <m:rPr>
                    <m:sty m:val="b"/>
                  </m:rPr>
                  <w:rPr>
                    <w:rFonts w:ascii="Cambria Math" w:hAnsi="Cambria Math"/>
                    <w:color w:val="FFFFFF" w:themeColor="background1"/>
                  </w:rPr>
                  <m:t>=</m:t>
                </m:r>
                <m:f>
                  <m:fPr>
                    <m:ctrlPr>
                      <w:rPr>
                        <w:rFonts w:ascii="Cambria Math" w:hAnsi="Cambria Math"/>
                        <w:b/>
                        <w:color w:val="FFFFFF" w:themeColor="background1"/>
                      </w:rPr>
                    </m:ctrlPr>
                  </m:fPr>
                  <m:num>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npre</m:t>
                        </m:r>
                      </m:sub>
                    </m:sSub>
                    <m:r>
                      <m:rPr>
                        <m:sty m:val="b"/>
                      </m:rPr>
                      <w:rPr>
                        <w:rFonts w:ascii="Cambria Math" w:hAnsi="Cambria Math"/>
                        <w:color w:val="FFFFFF" w:themeColor="background1"/>
                      </w:rPr>
                      <m:t xml:space="preserve">+ </m:t>
                    </m:r>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npus</m:t>
                        </m:r>
                      </m:sub>
                    </m:sSub>
                  </m:num>
                  <m:den>
                    <m:r>
                      <m:rPr>
                        <m:sty m:val="b"/>
                      </m:rPr>
                      <w:rPr>
                        <w:rFonts w:ascii="Cambria Math" w:hAnsi="Cambria Math"/>
                        <w:color w:val="FFFFFF" w:themeColor="background1"/>
                      </w:rPr>
                      <m:t>1-</m:t>
                    </m:r>
                    <m:r>
                      <m:rPr>
                        <m:sty m:val="bi"/>
                      </m:rPr>
                      <w:rPr>
                        <w:rFonts w:ascii="Cambria Math" w:hAnsi="Cambria Math"/>
                        <w:color w:val="FFFFFF" w:themeColor="background1"/>
                      </w:rPr>
                      <m:t>pmd</m:t>
                    </m:r>
                  </m:den>
                </m:f>
              </m:oMath>
            </m:oMathPara>
          </w:p>
        </w:tc>
        <w:tc>
          <w:tcPr>
            <w:tcW w:w="1559" w:type="dxa"/>
          </w:tcPr>
          <w:p w14:paraId="1F340DE1" w14:textId="77777777" w:rsidR="003C5BDD" w:rsidRDefault="003C5BDD" w:rsidP="00CB6F99">
            <w:pPr>
              <w:pStyle w:val="BodyText"/>
            </w:pPr>
          </w:p>
        </w:tc>
        <w:tc>
          <w:tcPr>
            <w:tcW w:w="1560" w:type="dxa"/>
          </w:tcPr>
          <w:p w14:paraId="2B053334" w14:textId="77777777" w:rsidR="003C5BDD" w:rsidRDefault="003C5BDD" w:rsidP="00CB6F99">
            <w:pPr>
              <w:pStyle w:val="BodyText"/>
            </w:pPr>
          </w:p>
        </w:tc>
        <w:tc>
          <w:tcPr>
            <w:tcW w:w="1559" w:type="dxa"/>
          </w:tcPr>
          <w:p w14:paraId="018A09CB" w14:textId="77777777" w:rsidR="003C5BDD" w:rsidRDefault="003C5BDD" w:rsidP="00CB6F99">
            <w:pPr>
              <w:pStyle w:val="BodyText"/>
            </w:pPr>
            <w:r>
              <w:t>11.23</w:t>
            </w:r>
          </w:p>
        </w:tc>
        <w:tc>
          <w:tcPr>
            <w:tcW w:w="1412" w:type="dxa"/>
          </w:tcPr>
          <w:p w14:paraId="27A65131" w14:textId="77777777" w:rsidR="003C5BDD" w:rsidRDefault="003C5BDD" w:rsidP="00CB6F99">
            <w:pPr>
              <w:pStyle w:val="BodyText"/>
            </w:pPr>
            <w:r>
              <w:t>10.57</w:t>
            </w:r>
          </w:p>
        </w:tc>
      </w:tr>
      <w:tr w:rsidR="003C5BDD" w14:paraId="5F244085" w14:textId="77777777" w:rsidTr="00CB6F99">
        <w:tc>
          <w:tcPr>
            <w:tcW w:w="2972" w:type="dxa"/>
            <w:shd w:val="clear" w:color="auto" w:fill="548DD4" w:themeFill="text2" w:themeFillTint="99"/>
          </w:tcPr>
          <w:p w14:paraId="49214DE7" w14:textId="77777777" w:rsidR="003C5BDD" w:rsidRPr="00D0301F" w:rsidRDefault="003C5BDD" w:rsidP="00CB6F99">
            <w:pPr>
              <w:pStyle w:val="BodyText"/>
              <w:jc w:val="left"/>
              <w:rPr>
                <w:b/>
                <w:color w:val="FFFFFF" w:themeColor="background1"/>
              </w:rPr>
            </w:pPr>
            <w:r w:rsidRPr="00D0301F">
              <w:rPr>
                <w:b/>
                <w:color w:val="FFFFFF" w:themeColor="background1"/>
              </w:rPr>
              <w:t xml:space="preserve">Msg3 normalized energy, </w:t>
            </w:r>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m:t>
                  </m:r>
                  <m:r>
                    <m:rPr>
                      <m:sty m:val="b"/>
                    </m:rPr>
                    <w:rPr>
                      <w:rFonts w:ascii="Cambria Math" w:hAnsi="Cambria Math"/>
                      <w:color w:val="FFFFFF" w:themeColor="background1"/>
                    </w:rPr>
                    <m:t>1</m:t>
                  </m:r>
                </m:sub>
              </m:sSub>
              <m:r>
                <m:rPr>
                  <m:sty m:val="b"/>
                </m:rPr>
                <w:rPr>
                  <w:rFonts w:ascii="Cambria Math" w:hAnsi="Cambria Math"/>
                  <w:color w:val="FFFFFF" w:themeColor="background1"/>
                </w:rPr>
                <m:t>=</m:t>
              </m:r>
              <m:f>
                <m:fPr>
                  <m:ctrlPr>
                    <w:rPr>
                      <w:rFonts w:ascii="Cambria Math" w:hAnsi="Cambria Math"/>
                      <w:b/>
                      <w:color w:val="FFFFFF" w:themeColor="background1"/>
                    </w:rPr>
                  </m:ctrlPr>
                </m:fPr>
                <m:num>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npus</m:t>
                      </m:r>
                    </m:sub>
                  </m:sSub>
                </m:num>
                <m:den>
                  <m:r>
                    <m:rPr>
                      <m:sty m:val="b"/>
                    </m:rPr>
                    <w:rPr>
                      <w:rFonts w:ascii="Cambria Math" w:hAnsi="Cambria Math"/>
                      <w:color w:val="FFFFFF" w:themeColor="background1"/>
                    </w:rPr>
                    <m:t>1-</m:t>
                  </m:r>
                  <m:r>
                    <m:rPr>
                      <m:sty m:val="bi"/>
                    </m:rPr>
                    <w:rPr>
                      <w:rFonts w:ascii="Cambria Math" w:hAnsi="Cambria Math"/>
                      <w:color w:val="FFFFFF" w:themeColor="background1"/>
                    </w:rPr>
                    <m:t>BLER</m:t>
                  </m:r>
                </m:den>
              </m:f>
            </m:oMath>
          </w:p>
        </w:tc>
        <w:tc>
          <w:tcPr>
            <w:tcW w:w="1559" w:type="dxa"/>
          </w:tcPr>
          <w:p w14:paraId="1DB6615D" w14:textId="77777777" w:rsidR="003C5BDD" w:rsidRDefault="003C5BDD" w:rsidP="00CB6F99">
            <w:pPr>
              <w:pStyle w:val="BodyText"/>
            </w:pPr>
            <w:r>
              <w:t>10.01</w:t>
            </w:r>
          </w:p>
        </w:tc>
        <w:tc>
          <w:tcPr>
            <w:tcW w:w="1560" w:type="dxa"/>
          </w:tcPr>
          <w:p w14:paraId="78C1DEAF" w14:textId="77777777" w:rsidR="003C5BDD" w:rsidRDefault="003C5BDD" w:rsidP="00CB6F99">
            <w:pPr>
              <w:pStyle w:val="BodyText"/>
            </w:pPr>
            <w:r>
              <w:t>10.01</w:t>
            </w:r>
          </w:p>
        </w:tc>
        <w:tc>
          <w:tcPr>
            <w:tcW w:w="1559" w:type="dxa"/>
          </w:tcPr>
          <w:p w14:paraId="4088DEBA" w14:textId="77777777" w:rsidR="003C5BDD" w:rsidRDefault="003C5BDD" w:rsidP="00CB6F99">
            <w:pPr>
              <w:pStyle w:val="BodyText"/>
            </w:pPr>
          </w:p>
        </w:tc>
        <w:tc>
          <w:tcPr>
            <w:tcW w:w="1412" w:type="dxa"/>
          </w:tcPr>
          <w:p w14:paraId="5DD568D9" w14:textId="77777777" w:rsidR="003C5BDD" w:rsidRDefault="003C5BDD" w:rsidP="00CB6F99">
            <w:pPr>
              <w:pStyle w:val="BodyText"/>
            </w:pPr>
          </w:p>
        </w:tc>
      </w:tr>
      <w:tr w:rsidR="003C5BDD" w14:paraId="5C198454" w14:textId="77777777" w:rsidTr="00CB6F99">
        <w:tc>
          <w:tcPr>
            <w:tcW w:w="2972" w:type="dxa"/>
            <w:shd w:val="clear" w:color="auto" w:fill="548DD4" w:themeFill="text2" w:themeFillTint="99"/>
          </w:tcPr>
          <w:p w14:paraId="0CCC198B" w14:textId="77777777" w:rsidR="003C5BDD" w:rsidRPr="00D0301F" w:rsidRDefault="003C5BDD" w:rsidP="00CB6F99">
            <w:pPr>
              <w:pStyle w:val="BodyText"/>
              <w:jc w:val="left"/>
              <w:rPr>
                <w:b/>
                <w:color w:val="FFFFFF" w:themeColor="background1"/>
              </w:rPr>
            </w:pPr>
            <w:proofErr w:type="spellStart"/>
            <w:r w:rsidRPr="00D0301F">
              <w:rPr>
                <w:b/>
                <w:color w:val="FFFFFF" w:themeColor="background1"/>
              </w:rPr>
              <w:t>MsgA</w:t>
            </w:r>
            <w:proofErr w:type="spellEnd"/>
            <w:r w:rsidRPr="00D0301F">
              <w:rPr>
                <w:b/>
                <w:color w:val="FFFFFF" w:themeColor="background1"/>
              </w:rPr>
              <w:t xml:space="preserve"> PUSCH fallback normalize energy, </w:t>
            </w:r>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nAFB</m:t>
                  </m:r>
                </m:sub>
              </m:sSub>
              <m:r>
                <m:rPr>
                  <m:sty m:val="b"/>
                </m:rPr>
                <w:rPr>
                  <w:rFonts w:ascii="Cambria Math" w:hAnsi="Cambria Math"/>
                  <w:color w:val="FFFFFF" w:themeColor="background1"/>
                </w:rPr>
                <m:t>=</m:t>
              </m:r>
              <m:f>
                <m:fPr>
                  <m:ctrlPr>
                    <w:rPr>
                      <w:rFonts w:ascii="Cambria Math" w:hAnsi="Cambria Math"/>
                      <w:b/>
                      <w:color w:val="FFFFFF" w:themeColor="background1"/>
                    </w:rPr>
                  </m:ctrlPr>
                </m:fPr>
                <m:num>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npus</m:t>
                      </m:r>
                    </m:sub>
                  </m:sSub>
                  <m:r>
                    <m:rPr>
                      <m:sty m:val="b"/>
                    </m:rPr>
                    <w:rPr>
                      <w:rFonts w:ascii="Cambria Math" w:hAnsi="Cambria Math"/>
                      <w:color w:val="FFFFFF" w:themeColor="background1"/>
                    </w:rPr>
                    <m:t>∙</m:t>
                  </m:r>
                  <m:r>
                    <m:rPr>
                      <m:sty m:val="bi"/>
                    </m:rPr>
                    <w:rPr>
                      <w:rFonts w:ascii="Cambria Math" w:hAnsi="Cambria Math"/>
                      <w:color w:val="FFFFFF" w:themeColor="background1"/>
                    </w:rPr>
                    <m:t>BLER</m:t>
                  </m:r>
                </m:num>
                <m:den>
                  <m:r>
                    <m:rPr>
                      <m:sty m:val="b"/>
                    </m:rPr>
                    <w:rPr>
                      <w:rFonts w:ascii="Cambria Math" w:hAnsi="Cambria Math"/>
                      <w:color w:val="FFFFFF" w:themeColor="background1"/>
                    </w:rPr>
                    <m:t>1-</m:t>
                  </m:r>
                  <m:r>
                    <m:rPr>
                      <m:sty m:val="bi"/>
                    </m:rPr>
                    <w:rPr>
                      <w:rFonts w:ascii="Cambria Math" w:hAnsi="Cambria Math"/>
                      <w:color w:val="FFFFFF" w:themeColor="background1"/>
                    </w:rPr>
                    <m:t>BLER</m:t>
                  </m:r>
                </m:den>
              </m:f>
            </m:oMath>
          </w:p>
        </w:tc>
        <w:tc>
          <w:tcPr>
            <w:tcW w:w="1559" w:type="dxa"/>
            <w:tcBorders>
              <w:bottom w:val="single" w:sz="4" w:space="0" w:color="auto"/>
            </w:tcBorders>
          </w:tcPr>
          <w:p w14:paraId="0CFC9A34" w14:textId="77777777" w:rsidR="003C5BDD" w:rsidRDefault="003C5BDD" w:rsidP="00CB6F99">
            <w:pPr>
              <w:pStyle w:val="BodyText"/>
            </w:pPr>
          </w:p>
        </w:tc>
        <w:tc>
          <w:tcPr>
            <w:tcW w:w="1560" w:type="dxa"/>
            <w:tcBorders>
              <w:bottom w:val="single" w:sz="4" w:space="0" w:color="auto"/>
            </w:tcBorders>
          </w:tcPr>
          <w:p w14:paraId="51B472EA" w14:textId="77777777" w:rsidR="003C5BDD" w:rsidRDefault="003C5BDD" w:rsidP="00CB6F99">
            <w:pPr>
              <w:pStyle w:val="BodyText"/>
            </w:pPr>
          </w:p>
        </w:tc>
        <w:tc>
          <w:tcPr>
            <w:tcW w:w="1559" w:type="dxa"/>
            <w:tcBorders>
              <w:bottom w:val="single" w:sz="4" w:space="0" w:color="auto"/>
            </w:tcBorders>
          </w:tcPr>
          <w:p w14:paraId="12A9536D" w14:textId="77777777" w:rsidR="003C5BDD" w:rsidRDefault="003C5BDD" w:rsidP="00CB6F99">
            <w:pPr>
              <w:pStyle w:val="BodyText"/>
            </w:pPr>
            <w:r>
              <w:t>0.1</w:t>
            </w:r>
          </w:p>
        </w:tc>
        <w:tc>
          <w:tcPr>
            <w:tcW w:w="1412" w:type="dxa"/>
            <w:tcBorders>
              <w:bottom w:val="single" w:sz="4" w:space="0" w:color="auto"/>
            </w:tcBorders>
          </w:tcPr>
          <w:p w14:paraId="04F23CF7" w14:textId="77777777" w:rsidR="003C5BDD" w:rsidRDefault="003C5BDD" w:rsidP="00CB6F99">
            <w:pPr>
              <w:pStyle w:val="BodyText"/>
            </w:pPr>
            <w:r>
              <w:t>0.1</w:t>
            </w:r>
          </w:p>
        </w:tc>
      </w:tr>
      <w:tr w:rsidR="003C5BDD" w14:paraId="44EFE19E" w14:textId="77777777" w:rsidTr="00CB6F99">
        <w:tc>
          <w:tcPr>
            <w:tcW w:w="2972" w:type="dxa"/>
            <w:shd w:val="clear" w:color="auto" w:fill="548DD4" w:themeFill="text2" w:themeFillTint="99"/>
          </w:tcPr>
          <w:p w14:paraId="59F677FC" w14:textId="77777777" w:rsidR="003C5BDD" w:rsidRPr="00D0301F" w:rsidRDefault="003C5BDD" w:rsidP="00CB6F99">
            <w:pPr>
              <w:pStyle w:val="BodyText"/>
              <w:jc w:val="left"/>
              <w:rPr>
                <w:b/>
                <w:color w:val="FFFFFF" w:themeColor="background1"/>
              </w:rPr>
            </w:pPr>
            <w:r w:rsidRPr="00D0301F">
              <w:rPr>
                <w:b/>
                <w:color w:val="FFFFFF" w:themeColor="background1"/>
              </w:rPr>
              <w:t>Total RACH procedure normalized energy:</w:t>
            </w:r>
          </w:p>
          <w:p w14:paraId="5F65E6D8" w14:textId="77777777" w:rsidR="003C5BDD" w:rsidRPr="00C76917" w:rsidRDefault="003C5BDD" w:rsidP="00CB6F99">
            <w:pPr>
              <w:pStyle w:val="BodyText"/>
              <w:jc w:val="left"/>
              <w:rPr>
                <w:b/>
                <w:color w:val="FFFFFF" w:themeColor="background1"/>
              </w:rPr>
            </w:pPr>
            <w:r w:rsidRPr="00D0301F">
              <w:rPr>
                <w:b/>
                <w:color w:val="FFFFFF" w:themeColor="background1"/>
              </w:rPr>
              <w:t xml:space="preserve">4-step: </w:t>
            </w:r>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m:t>
                  </m:r>
                  <m:r>
                    <m:rPr>
                      <m:sty m:val="b"/>
                    </m:rPr>
                    <w:rPr>
                      <w:rFonts w:ascii="Cambria Math" w:hAnsi="Cambria Math"/>
                      <w:color w:val="FFFFFF" w:themeColor="background1"/>
                    </w:rPr>
                    <m:t>1</m:t>
                  </m:r>
                </m:sub>
              </m:sSub>
              <m:r>
                <m:rPr>
                  <m:sty m:val="b"/>
                </m:rPr>
                <w:rPr>
                  <w:rFonts w:ascii="Cambria Math" w:hAnsi="Cambria Math"/>
                  <w:color w:val="FFFFFF" w:themeColor="background1"/>
                </w:rPr>
                <m:t>+</m:t>
              </m:r>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m:t>
                  </m:r>
                  <m:r>
                    <m:rPr>
                      <m:sty m:val="b"/>
                    </m:rPr>
                    <w:rPr>
                      <w:rFonts w:ascii="Cambria Math" w:hAnsi="Cambria Math"/>
                      <w:color w:val="FFFFFF" w:themeColor="background1"/>
                    </w:rPr>
                    <m:t>3</m:t>
                  </m:r>
                </m:sub>
              </m:sSub>
            </m:oMath>
          </w:p>
          <w:p w14:paraId="6355E6AD" w14:textId="77777777" w:rsidR="003C5BDD" w:rsidRPr="00D0301F" w:rsidRDefault="003C5BDD" w:rsidP="00CB6F99">
            <w:pPr>
              <w:pStyle w:val="BodyText"/>
              <w:jc w:val="left"/>
              <w:rPr>
                <w:b/>
                <w:color w:val="FFFFFF" w:themeColor="background1"/>
              </w:rPr>
            </w:pPr>
            <w:r w:rsidRPr="00D0301F">
              <w:rPr>
                <w:b/>
                <w:color w:val="FFFFFF" w:themeColor="background1"/>
              </w:rPr>
              <w:t xml:space="preserve">2-step: </w:t>
            </w:r>
            <m:oMath>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nA</m:t>
                  </m:r>
                </m:sub>
              </m:sSub>
              <m:r>
                <m:rPr>
                  <m:sty m:val="b"/>
                </m:rPr>
                <w:rPr>
                  <w:rFonts w:ascii="Cambria Math" w:hAnsi="Cambria Math"/>
                  <w:color w:val="FFFFFF" w:themeColor="background1"/>
                </w:rPr>
                <m:t>+</m:t>
              </m:r>
              <m:sSub>
                <m:sSubPr>
                  <m:ctrlPr>
                    <w:rPr>
                      <w:rFonts w:ascii="Cambria Math" w:hAnsi="Cambria Math"/>
                      <w:b/>
                      <w:color w:val="FFFFFF" w:themeColor="background1"/>
                    </w:rPr>
                  </m:ctrlPr>
                </m:sSubPr>
                <m:e>
                  <m:r>
                    <m:rPr>
                      <m:sty m:val="bi"/>
                    </m:rPr>
                    <w:rPr>
                      <w:rFonts w:ascii="Cambria Math" w:hAnsi="Cambria Math"/>
                      <w:color w:val="FFFFFF" w:themeColor="background1"/>
                    </w:rPr>
                    <m:t>e</m:t>
                  </m:r>
                </m:e>
                <m:sub>
                  <m:r>
                    <m:rPr>
                      <m:sty m:val="bi"/>
                    </m:rPr>
                    <w:rPr>
                      <w:rFonts w:ascii="Cambria Math" w:hAnsi="Cambria Math"/>
                      <w:color w:val="FFFFFF" w:themeColor="background1"/>
                    </w:rPr>
                    <m:t>nAFB</m:t>
                  </m:r>
                </m:sub>
              </m:sSub>
            </m:oMath>
          </w:p>
        </w:tc>
        <w:tc>
          <w:tcPr>
            <w:tcW w:w="1559" w:type="dxa"/>
            <w:shd w:val="clear" w:color="auto" w:fill="00B050"/>
          </w:tcPr>
          <w:p w14:paraId="717F5E80" w14:textId="77777777" w:rsidR="003C5BDD" w:rsidRPr="00D0301F" w:rsidRDefault="003C5BDD" w:rsidP="00CB6F99">
            <w:pPr>
              <w:pStyle w:val="BodyText"/>
              <w:rPr>
                <w:b/>
                <w:color w:val="FFFFFF" w:themeColor="background1"/>
              </w:rPr>
            </w:pPr>
            <w:r w:rsidRPr="00D0301F">
              <w:rPr>
                <w:b/>
                <w:color w:val="FFFFFF" w:themeColor="background1"/>
              </w:rPr>
              <w:t>10.23</w:t>
            </w:r>
          </w:p>
        </w:tc>
        <w:tc>
          <w:tcPr>
            <w:tcW w:w="1560" w:type="dxa"/>
            <w:shd w:val="clear" w:color="auto" w:fill="FF0000"/>
          </w:tcPr>
          <w:p w14:paraId="3E5944AB" w14:textId="77777777" w:rsidR="003C5BDD" w:rsidRPr="00D0301F" w:rsidRDefault="003C5BDD" w:rsidP="00CB6F99">
            <w:pPr>
              <w:pStyle w:val="BodyText"/>
              <w:rPr>
                <w:b/>
                <w:color w:val="FFFFFF" w:themeColor="background1"/>
              </w:rPr>
            </w:pPr>
            <w:r w:rsidRPr="00D0301F">
              <w:rPr>
                <w:b/>
                <w:color w:val="FFFFFF" w:themeColor="background1"/>
              </w:rPr>
              <w:t>10.57</w:t>
            </w:r>
          </w:p>
        </w:tc>
        <w:tc>
          <w:tcPr>
            <w:tcW w:w="1559" w:type="dxa"/>
            <w:shd w:val="clear" w:color="auto" w:fill="FF0000"/>
          </w:tcPr>
          <w:p w14:paraId="01AC2AD1" w14:textId="77777777" w:rsidR="003C5BDD" w:rsidRPr="00D0301F" w:rsidRDefault="003C5BDD" w:rsidP="00CB6F99">
            <w:pPr>
              <w:pStyle w:val="BodyText"/>
              <w:rPr>
                <w:b/>
                <w:color w:val="FFFFFF" w:themeColor="background1"/>
              </w:rPr>
            </w:pPr>
            <w:r w:rsidRPr="00D0301F">
              <w:rPr>
                <w:b/>
                <w:color w:val="FFFFFF" w:themeColor="background1"/>
              </w:rPr>
              <w:t>11.33</w:t>
            </w:r>
          </w:p>
        </w:tc>
        <w:tc>
          <w:tcPr>
            <w:tcW w:w="1412" w:type="dxa"/>
            <w:shd w:val="clear" w:color="auto" w:fill="00B050"/>
          </w:tcPr>
          <w:p w14:paraId="44F34D79" w14:textId="77777777" w:rsidR="003C5BDD" w:rsidRPr="00D0301F" w:rsidRDefault="003C5BDD" w:rsidP="00CB6F99">
            <w:pPr>
              <w:pStyle w:val="BodyText"/>
              <w:rPr>
                <w:b/>
                <w:color w:val="FFFFFF" w:themeColor="background1"/>
              </w:rPr>
            </w:pPr>
            <w:r w:rsidRPr="00D0301F">
              <w:rPr>
                <w:b/>
                <w:color w:val="FFFFFF" w:themeColor="background1"/>
              </w:rPr>
              <w:t>10.67</w:t>
            </w:r>
          </w:p>
        </w:tc>
      </w:tr>
    </w:tbl>
    <w:p w14:paraId="41AF3FE4" w14:textId="652B8B90" w:rsidR="003C5BDD" w:rsidRPr="00F96FF2" w:rsidRDefault="003C5BDD" w:rsidP="003C5BDD">
      <w:pPr>
        <w:pStyle w:val="BodyText"/>
        <w:rPr>
          <w:rStyle w:val="normaltextrun"/>
          <w:i/>
          <w:color w:val="000000" w:themeColor="text1"/>
          <w:sz w:val="22"/>
          <w:szCs w:val="22"/>
        </w:rPr>
      </w:pPr>
      <w:r w:rsidRPr="4DA2863B">
        <w:rPr>
          <w:rStyle w:val="normaltextrun"/>
          <w:b/>
          <w:i/>
          <w:color w:val="000000"/>
          <w:sz w:val="22"/>
          <w:szCs w:val="22"/>
          <w:shd w:val="clear" w:color="auto" w:fill="FFFFFF"/>
        </w:rPr>
        <w:lastRenderedPageBreak/>
        <w:t xml:space="preserve">Proposal </w:t>
      </w:r>
      <w:r w:rsidR="005F4EC0" w:rsidRPr="4DA2863B">
        <w:rPr>
          <w:rStyle w:val="normaltextrun"/>
          <w:b/>
          <w:i/>
          <w:color w:val="000000"/>
          <w:sz w:val="22"/>
          <w:szCs w:val="22"/>
          <w:shd w:val="clear" w:color="auto" w:fill="FFFFFF"/>
        </w:rPr>
        <w:t>1</w:t>
      </w:r>
      <w:r w:rsidRPr="4DA2863B">
        <w:rPr>
          <w:rStyle w:val="normaltextrun"/>
          <w:b/>
          <w:i/>
          <w:color w:val="000000"/>
          <w:sz w:val="22"/>
          <w:szCs w:val="22"/>
          <w:shd w:val="clear" w:color="auto" w:fill="FFFFFF"/>
        </w:rPr>
        <w:t>:</w:t>
      </w:r>
      <w:r w:rsidRPr="00F96FF2">
        <w:rPr>
          <w:rStyle w:val="normaltextrun"/>
          <w:bCs/>
          <w:i/>
          <w:iCs/>
          <w:color w:val="000000"/>
          <w:sz w:val="22"/>
          <w:szCs w:val="22"/>
          <w:shd w:val="clear" w:color="auto" w:fill="FFFFFF"/>
        </w:rPr>
        <w:t xml:space="preserve"> To optimize the performance of 2-step RACH and 4-step RACH, the preamble power control parameters can be </w:t>
      </w:r>
      <w:r w:rsidRPr="4DA2863B">
        <w:rPr>
          <w:rStyle w:val="normaltextrun"/>
          <w:i/>
          <w:iCs/>
          <w:color w:val="000000"/>
          <w:sz w:val="22"/>
          <w:szCs w:val="22"/>
          <w:shd w:val="clear" w:color="auto" w:fill="FFFFFF"/>
        </w:rPr>
        <w:t>set</w:t>
      </w:r>
      <w:r w:rsidRPr="00F96FF2">
        <w:rPr>
          <w:rStyle w:val="normaltextrun"/>
          <w:bCs/>
          <w:i/>
          <w:iCs/>
          <w:color w:val="000000"/>
          <w:sz w:val="22"/>
          <w:szCs w:val="22"/>
          <w:shd w:val="clear" w:color="auto" w:fill="FFFFFF"/>
        </w:rPr>
        <w:t xml:space="preserve"> differently.</w:t>
      </w:r>
    </w:p>
    <w:p w14:paraId="7B32F154" w14:textId="77777777" w:rsidR="003C5BDD" w:rsidRDefault="003C5BDD" w:rsidP="003C5BDD">
      <w:pPr>
        <w:pStyle w:val="BodyText"/>
        <w:rPr>
          <w:b/>
        </w:rPr>
      </w:pPr>
    </w:p>
    <w:p w14:paraId="6C612C1C" w14:textId="77777777" w:rsidR="003C5BDD" w:rsidRDefault="003C5BDD" w:rsidP="003C5BDD">
      <w:pPr>
        <w:pStyle w:val="Heading1"/>
        <w:spacing w:after="120" w:line="259" w:lineRule="auto"/>
        <w:rPr>
          <w:rFonts w:ascii="Arial" w:hAnsi="Arial"/>
        </w:rPr>
      </w:pPr>
      <w:r w:rsidRPr="165998BC">
        <w:rPr>
          <w:rFonts w:ascii="Arial" w:hAnsi="Arial"/>
        </w:rPr>
        <w:t>Conclusions</w:t>
      </w:r>
    </w:p>
    <w:p w14:paraId="66E60D1B" w14:textId="77777777" w:rsidR="003C5BDD" w:rsidRDefault="003C5BDD" w:rsidP="003C5BDD">
      <w:pPr>
        <w:pStyle w:val="BodyText"/>
        <w:rPr>
          <w:rStyle w:val="normaltextrun"/>
          <w:color w:val="000000" w:themeColor="text1"/>
          <w:sz w:val="22"/>
          <w:szCs w:val="22"/>
        </w:rPr>
      </w:pPr>
      <w:r w:rsidRPr="165998BC">
        <w:rPr>
          <w:rStyle w:val="normaltextrun"/>
          <w:color w:val="000000" w:themeColor="text1"/>
          <w:sz w:val="22"/>
          <w:szCs w:val="22"/>
        </w:rPr>
        <w:t>In this contribution, we present</w:t>
      </w:r>
      <w:r>
        <w:rPr>
          <w:rStyle w:val="normaltextrun"/>
          <w:color w:val="000000" w:themeColor="text1"/>
          <w:sz w:val="22"/>
          <w:szCs w:val="22"/>
        </w:rPr>
        <w:t>ed</w:t>
      </w:r>
      <w:r w:rsidRPr="165998BC">
        <w:rPr>
          <w:rStyle w:val="normaltextrun"/>
          <w:color w:val="000000" w:themeColor="text1"/>
          <w:sz w:val="22"/>
          <w:szCs w:val="22"/>
        </w:rPr>
        <w:t xml:space="preserve"> first link level performance evaluations of </w:t>
      </w:r>
      <w:proofErr w:type="spellStart"/>
      <w:r w:rsidRPr="165998BC">
        <w:rPr>
          <w:rStyle w:val="normaltextrun"/>
          <w:color w:val="000000" w:themeColor="text1"/>
          <w:sz w:val="22"/>
          <w:szCs w:val="22"/>
        </w:rPr>
        <w:t>MsgA</w:t>
      </w:r>
      <w:proofErr w:type="spellEnd"/>
      <w:r w:rsidRPr="165998BC">
        <w:rPr>
          <w:rStyle w:val="normaltextrun"/>
          <w:color w:val="000000" w:themeColor="text1"/>
          <w:sz w:val="22"/>
          <w:szCs w:val="22"/>
        </w:rPr>
        <w:t xml:space="preserve"> for 2-step RACH. Based on the evaluation results, </w:t>
      </w:r>
      <w:r w:rsidRPr="00F1331B">
        <w:rPr>
          <w:rStyle w:val="normaltextrun"/>
          <w:color w:val="000000" w:themeColor="text1"/>
          <w:sz w:val="22"/>
          <w:szCs w:val="22"/>
        </w:rPr>
        <w:t xml:space="preserve">we have the following observations and </w:t>
      </w:r>
      <w:bookmarkStart w:id="8" w:name="_GoBack"/>
      <w:bookmarkEnd w:id="8"/>
      <w:r w:rsidRPr="00F1331B">
        <w:rPr>
          <w:rStyle w:val="normaltextrun"/>
          <w:color w:val="000000" w:themeColor="text1"/>
          <w:sz w:val="22"/>
          <w:szCs w:val="22"/>
        </w:rPr>
        <w:t>proposal:</w:t>
      </w:r>
    </w:p>
    <w:p w14:paraId="2291A40B" w14:textId="77777777" w:rsidR="003C5BDD" w:rsidRPr="00C504E6" w:rsidRDefault="003C5BDD" w:rsidP="003C5BDD">
      <w:pPr>
        <w:pStyle w:val="BodyText"/>
        <w:rPr>
          <w:rStyle w:val="normaltextrun"/>
          <w:i/>
          <w:iCs/>
          <w:color w:val="000000" w:themeColor="text1"/>
          <w:sz w:val="22"/>
          <w:szCs w:val="22"/>
        </w:rPr>
      </w:pPr>
      <w:r w:rsidRPr="165998BC">
        <w:rPr>
          <w:rStyle w:val="normaltextrun"/>
          <w:b/>
          <w:bCs/>
          <w:color w:val="000000" w:themeColor="text1"/>
          <w:sz w:val="22"/>
          <w:szCs w:val="22"/>
        </w:rPr>
        <w:t xml:space="preserve">Observation 1. </w:t>
      </w:r>
      <w:r w:rsidRPr="00C504E6">
        <w:rPr>
          <w:rStyle w:val="normaltextrun"/>
          <w:bCs/>
          <w:i/>
          <w:iCs/>
          <w:color w:val="000000" w:themeColor="text1"/>
          <w:sz w:val="22"/>
          <w:szCs w:val="22"/>
        </w:rPr>
        <w:t>Increasing the number of transmitting UEs for a fixed false alarm rate leads to an increase of the miss- detection rate of preamble detection.</w:t>
      </w:r>
      <w:r w:rsidRPr="00C504E6">
        <w:rPr>
          <w:rStyle w:val="normaltextrun"/>
          <w:i/>
          <w:iCs/>
          <w:color w:val="000000" w:themeColor="text1"/>
          <w:sz w:val="22"/>
          <w:szCs w:val="22"/>
        </w:rPr>
        <w:t xml:space="preserve"> </w:t>
      </w:r>
    </w:p>
    <w:p w14:paraId="484F0EAA" w14:textId="77777777" w:rsidR="003C5BDD" w:rsidRPr="00C504E6" w:rsidRDefault="003C5BDD" w:rsidP="003C5BDD">
      <w:pPr>
        <w:pStyle w:val="BodyText"/>
        <w:rPr>
          <w:rStyle w:val="normaltextrun"/>
          <w:bCs/>
          <w:i/>
          <w:iCs/>
          <w:color w:val="000000"/>
          <w:sz w:val="22"/>
          <w:szCs w:val="22"/>
          <w:shd w:val="clear" w:color="auto" w:fill="FFFFFF"/>
        </w:rPr>
      </w:pPr>
      <w:r w:rsidRPr="165998BC">
        <w:rPr>
          <w:rStyle w:val="normaltextrun"/>
          <w:b/>
          <w:bCs/>
          <w:color w:val="000000"/>
          <w:sz w:val="22"/>
          <w:szCs w:val="22"/>
          <w:shd w:val="clear" w:color="auto" w:fill="FFFFFF"/>
        </w:rPr>
        <w:t xml:space="preserve">Observation 2. </w:t>
      </w:r>
      <w:r w:rsidRPr="00C504E6">
        <w:rPr>
          <w:rStyle w:val="normaltextrun"/>
          <w:bCs/>
          <w:i/>
          <w:iCs/>
          <w:color w:val="000000"/>
          <w:sz w:val="22"/>
          <w:szCs w:val="22"/>
          <w:shd w:val="clear" w:color="auto" w:fill="FFFFFF"/>
        </w:rPr>
        <w:t>Lower MCL difference</w:t>
      </w:r>
      <w:r>
        <w:rPr>
          <w:rStyle w:val="normaltextrun"/>
          <w:bCs/>
          <w:i/>
          <w:iCs/>
          <w:color w:val="000000"/>
          <w:sz w:val="22"/>
          <w:szCs w:val="22"/>
          <w:shd w:val="clear" w:color="auto" w:fill="FFFFFF"/>
        </w:rPr>
        <w:t>s</w:t>
      </w:r>
      <w:r w:rsidRPr="00C504E6">
        <w:rPr>
          <w:rStyle w:val="normaltextrun"/>
          <w:bCs/>
          <w:i/>
          <w:iCs/>
          <w:color w:val="000000"/>
          <w:sz w:val="22"/>
          <w:szCs w:val="22"/>
          <w:shd w:val="clear" w:color="auto" w:fill="FFFFFF"/>
        </w:rPr>
        <w:t xml:space="preserve"> between </w:t>
      </w:r>
      <w:proofErr w:type="spellStart"/>
      <w:r w:rsidRPr="00C504E6">
        <w:rPr>
          <w:rStyle w:val="normaltextrun"/>
          <w:bCs/>
          <w:i/>
          <w:iCs/>
          <w:color w:val="000000"/>
          <w:sz w:val="22"/>
          <w:szCs w:val="22"/>
          <w:shd w:val="clear" w:color="auto" w:fill="FFFFFF"/>
        </w:rPr>
        <w:t>MsgA</w:t>
      </w:r>
      <w:proofErr w:type="spellEnd"/>
      <w:r w:rsidRPr="00C504E6">
        <w:rPr>
          <w:rStyle w:val="normaltextrun"/>
          <w:bCs/>
          <w:i/>
          <w:iCs/>
          <w:color w:val="000000"/>
          <w:sz w:val="22"/>
          <w:szCs w:val="22"/>
          <w:shd w:val="clear" w:color="auto" w:fill="FFFFFF"/>
        </w:rPr>
        <w:t xml:space="preserve"> PRACH and PUSCH </w:t>
      </w:r>
      <w:r>
        <w:rPr>
          <w:rStyle w:val="normaltextrun"/>
          <w:bCs/>
          <w:i/>
          <w:iCs/>
          <w:color w:val="000000"/>
          <w:sz w:val="22"/>
          <w:szCs w:val="22"/>
          <w:shd w:val="clear" w:color="auto" w:fill="FFFFFF"/>
        </w:rPr>
        <w:t>are</w:t>
      </w:r>
      <w:r w:rsidRPr="00C504E6">
        <w:rPr>
          <w:rStyle w:val="normaltextrun"/>
          <w:bCs/>
          <w:i/>
          <w:iCs/>
          <w:color w:val="000000"/>
          <w:sz w:val="22"/>
          <w:szCs w:val="22"/>
          <w:shd w:val="clear" w:color="auto" w:fill="FFFFFF"/>
        </w:rPr>
        <w:t xml:space="preserve"> observed for short preamble format A1 than for preamble format</w:t>
      </w:r>
      <w:r>
        <w:rPr>
          <w:rStyle w:val="normaltextrun"/>
          <w:bCs/>
          <w:i/>
          <w:iCs/>
          <w:color w:val="000000"/>
          <w:sz w:val="22"/>
          <w:szCs w:val="22"/>
          <w:shd w:val="clear" w:color="auto" w:fill="FFFFFF"/>
        </w:rPr>
        <w:t xml:space="preserve"> 0</w:t>
      </w:r>
      <w:r w:rsidRPr="00C504E6">
        <w:rPr>
          <w:rStyle w:val="normaltextrun"/>
          <w:bCs/>
          <w:i/>
          <w:iCs/>
          <w:color w:val="000000"/>
          <w:sz w:val="22"/>
          <w:szCs w:val="22"/>
          <w:shd w:val="clear" w:color="auto" w:fill="FFFFFF"/>
        </w:rPr>
        <w:t>.</w:t>
      </w:r>
    </w:p>
    <w:p w14:paraId="1BF27357"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3</w:t>
      </w:r>
      <w:r w:rsidRPr="165998BC">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 xml:space="preserve">Larger MCL differences between </w:t>
      </w:r>
      <w:proofErr w:type="spellStart"/>
      <w:r w:rsidRPr="00EB368A">
        <w:rPr>
          <w:rStyle w:val="normaltextrun"/>
          <w:bCs/>
          <w:i/>
          <w:iCs/>
          <w:color w:val="000000"/>
          <w:sz w:val="22"/>
          <w:szCs w:val="22"/>
          <w:shd w:val="clear" w:color="auto" w:fill="FFFFFF"/>
        </w:rPr>
        <w:t>MsgA</w:t>
      </w:r>
      <w:proofErr w:type="spellEnd"/>
      <w:r w:rsidRPr="00EB368A">
        <w:rPr>
          <w:rStyle w:val="normaltextrun"/>
          <w:bCs/>
          <w:i/>
          <w:iCs/>
          <w:color w:val="000000"/>
          <w:sz w:val="22"/>
          <w:szCs w:val="22"/>
          <w:shd w:val="clear" w:color="auto" w:fill="FFFFFF"/>
        </w:rPr>
        <w:t xml:space="preserve"> PRACH and PUSCH are observed using </w:t>
      </w:r>
      <w:r>
        <w:rPr>
          <w:rStyle w:val="normaltextrun"/>
          <w:bCs/>
          <w:i/>
          <w:iCs/>
          <w:color w:val="000000"/>
          <w:sz w:val="22"/>
          <w:szCs w:val="22"/>
          <w:shd w:val="clear" w:color="auto" w:fill="FFFFFF"/>
        </w:rPr>
        <w:t xml:space="preserve">a </w:t>
      </w:r>
      <w:r w:rsidRPr="00EB368A">
        <w:rPr>
          <w:rStyle w:val="normaltextrun"/>
          <w:bCs/>
          <w:i/>
          <w:iCs/>
          <w:color w:val="000000"/>
          <w:sz w:val="22"/>
          <w:szCs w:val="22"/>
          <w:shd w:val="clear" w:color="auto" w:fill="FFFFFF"/>
        </w:rPr>
        <w:t>larger payload size</w:t>
      </w:r>
      <w:r>
        <w:rPr>
          <w:rStyle w:val="normaltextrun"/>
          <w:bCs/>
          <w:i/>
          <w:iCs/>
          <w:color w:val="000000"/>
          <w:sz w:val="22"/>
          <w:szCs w:val="22"/>
          <w:shd w:val="clear" w:color="auto" w:fill="FFFFFF"/>
        </w:rPr>
        <w:t xml:space="preserve"> of 1032 bits</w:t>
      </w:r>
      <w:r w:rsidRPr="00EB368A">
        <w:rPr>
          <w:rStyle w:val="normaltextrun"/>
          <w:bCs/>
          <w:i/>
          <w:iCs/>
          <w:color w:val="000000"/>
          <w:sz w:val="22"/>
          <w:szCs w:val="22"/>
          <w:shd w:val="clear" w:color="auto" w:fill="FFFFFF"/>
        </w:rPr>
        <w:t xml:space="preserve"> compared to payload of 72 bits.</w:t>
      </w:r>
    </w:p>
    <w:p w14:paraId="3F3F9371"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 xml:space="preserve">4. </w:t>
      </w:r>
      <w:r>
        <w:rPr>
          <w:rStyle w:val="normaltextrun"/>
          <w:b/>
          <w:bCs/>
          <w:i/>
          <w:iCs/>
          <w:color w:val="000000"/>
          <w:sz w:val="22"/>
          <w:szCs w:val="22"/>
          <w:shd w:val="clear" w:color="auto" w:fill="FFFFFF"/>
        </w:rPr>
        <w:t xml:space="preserve"> </w:t>
      </w:r>
      <w:r>
        <w:rPr>
          <w:rStyle w:val="normaltextrun"/>
          <w:bCs/>
          <w:i/>
          <w:iCs/>
          <w:color w:val="000000"/>
          <w:sz w:val="22"/>
          <w:szCs w:val="22"/>
          <w:shd w:val="clear" w:color="auto" w:fill="FFFFFF"/>
        </w:rPr>
        <w:t>Using</w:t>
      </w:r>
      <w:r w:rsidRPr="00B73C19">
        <w:rPr>
          <w:rStyle w:val="normaltextrun"/>
          <w:bCs/>
          <w:i/>
          <w:iCs/>
          <w:color w:val="000000"/>
          <w:sz w:val="22"/>
          <w:szCs w:val="22"/>
          <w:shd w:val="clear" w:color="auto" w:fill="FFFFFF"/>
        </w:rPr>
        <w:t xml:space="preserve"> </w:t>
      </w:r>
      <w:r>
        <w:rPr>
          <w:rStyle w:val="normaltextrun"/>
          <w:bCs/>
          <w:i/>
          <w:iCs/>
          <w:color w:val="000000"/>
          <w:sz w:val="22"/>
          <w:szCs w:val="22"/>
          <w:shd w:val="clear" w:color="auto" w:fill="FFFFFF"/>
        </w:rPr>
        <w:t>different</w:t>
      </w:r>
      <w:r w:rsidRPr="00EB368A">
        <w:rPr>
          <w:rStyle w:val="normaltextrun"/>
          <w:bCs/>
          <w:i/>
          <w:iCs/>
          <w:color w:val="000000"/>
          <w:sz w:val="22"/>
          <w:szCs w:val="22"/>
          <w:shd w:val="clear" w:color="auto" w:fill="FFFFFF"/>
        </w:rPr>
        <w:t xml:space="preserve"> DMRS ports or DMRS sequences can decrease the collision probability </w:t>
      </w:r>
      <w:r>
        <w:rPr>
          <w:rStyle w:val="normaltextrun"/>
          <w:bCs/>
          <w:i/>
          <w:iCs/>
          <w:color w:val="000000"/>
          <w:sz w:val="22"/>
          <w:szCs w:val="22"/>
          <w:shd w:val="clear" w:color="auto" w:fill="FFFFFF"/>
        </w:rPr>
        <w:t>with</w:t>
      </w:r>
      <w:r w:rsidRPr="00EB368A">
        <w:rPr>
          <w:rStyle w:val="normaltextrun"/>
          <w:bCs/>
          <w:i/>
          <w:iCs/>
          <w:color w:val="000000"/>
          <w:sz w:val="22"/>
          <w:szCs w:val="22"/>
          <w:shd w:val="clear" w:color="auto" w:fill="FFFFFF"/>
        </w:rPr>
        <w:t>in a PRU, where using different DMRS ports achieves better MCL performance.</w:t>
      </w:r>
    </w:p>
    <w:p w14:paraId="050830CB" w14:textId="77777777" w:rsidR="003C5BDD" w:rsidRDefault="003C5BDD" w:rsidP="003C5BDD">
      <w:pPr>
        <w:pStyle w:val="BodyText"/>
        <w:rPr>
          <w:rStyle w:val="normaltextrun"/>
          <w:b/>
          <w:bCs/>
          <w:i/>
          <w:iCs/>
          <w:color w:val="000000"/>
          <w:sz w:val="22"/>
          <w:szCs w:val="22"/>
          <w:shd w:val="clear" w:color="auto" w:fill="FFFFFF"/>
        </w:rPr>
      </w:pPr>
      <w:r w:rsidRPr="165998BC">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5.</w:t>
      </w:r>
      <w:r w:rsidRPr="165998BC">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As the number of users multiplexed in a PUSCH occasion increases, the BLER performance degrades significantly.</w:t>
      </w:r>
    </w:p>
    <w:p w14:paraId="26448DF3" w14:textId="77777777" w:rsidR="003C5BDD" w:rsidRDefault="003C5BDD" w:rsidP="003C5BDD">
      <w:pPr>
        <w:pStyle w:val="BodyText"/>
        <w:rPr>
          <w:rStyle w:val="normaltextrun"/>
          <w:bCs/>
          <w:i/>
          <w:iCs/>
          <w:color w:val="000000"/>
          <w:sz w:val="22"/>
          <w:szCs w:val="22"/>
          <w:shd w:val="clear" w:color="auto" w:fill="FFFFFF"/>
        </w:rPr>
      </w:pPr>
      <w:r w:rsidRPr="00207D0D">
        <w:rPr>
          <w:rStyle w:val="normaltextrun"/>
          <w:b/>
          <w:bCs/>
          <w:color w:val="000000"/>
          <w:sz w:val="22"/>
          <w:szCs w:val="22"/>
          <w:shd w:val="clear" w:color="auto" w:fill="FFFFFF"/>
        </w:rPr>
        <w:t xml:space="preserve">Observation </w:t>
      </w:r>
      <w:r>
        <w:rPr>
          <w:rStyle w:val="normaltextrun"/>
          <w:b/>
          <w:bCs/>
          <w:color w:val="000000"/>
          <w:sz w:val="22"/>
          <w:szCs w:val="22"/>
          <w:shd w:val="clear" w:color="auto" w:fill="FFFFFF"/>
        </w:rPr>
        <w:t>6</w:t>
      </w:r>
      <w:r w:rsidRPr="00207D0D">
        <w:rPr>
          <w:rStyle w:val="normaltextrun"/>
          <w:b/>
          <w:bCs/>
          <w:color w:val="000000"/>
          <w:sz w:val="22"/>
          <w:szCs w:val="22"/>
          <w:shd w:val="clear" w:color="auto" w:fill="FFFFFF"/>
        </w:rPr>
        <w:t xml:space="preserve">. </w:t>
      </w:r>
      <w:r w:rsidRPr="00EB368A">
        <w:rPr>
          <w:rStyle w:val="normaltextrun"/>
          <w:bCs/>
          <w:i/>
          <w:iCs/>
          <w:color w:val="000000"/>
          <w:sz w:val="22"/>
          <w:szCs w:val="22"/>
          <w:shd w:val="clear" w:color="auto" w:fill="FFFFFF"/>
        </w:rPr>
        <w:t>Increasing the number of DMRS ports/sequences has diminishing returns as the BLER performance with multiple simultaneously transmitted UEs degrades.</w:t>
      </w:r>
    </w:p>
    <w:p w14:paraId="2F067194" w14:textId="77777777" w:rsidR="003C5BDD" w:rsidRPr="00207D0D" w:rsidRDefault="003C5BDD" w:rsidP="003C5BDD">
      <w:pPr>
        <w:pStyle w:val="BodyText"/>
        <w:rPr>
          <w:rStyle w:val="normaltextrun"/>
          <w:b/>
          <w:bCs/>
          <w:i/>
          <w:iCs/>
          <w:color w:val="000000"/>
          <w:sz w:val="22"/>
          <w:szCs w:val="22"/>
          <w:shd w:val="clear" w:color="auto" w:fill="FFFFFF"/>
        </w:rPr>
      </w:pPr>
    </w:p>
    <w:p w14:paraId="25400D7D" w14:textId="23CB006B" w:rsidR="003C5BDD" w:rsidRPr="00F96FF2" w:rsidRDefault="003C5BDD" w:rsidP="003C5BDD">
      <w:pPr>
        <w:pStyle w:val="BodyText"/>
        <w:rPr>
          <w:rStyle w:val="normaltextrun"/>
          <w:i/>
          <w:color w:val="000000" w:themeColor="text1"/>
          <w:sz w:val="22"/>
          <w:szCs w:val="22"/>
        </w:rPr>
      </w:pPr>
      <w:r w:rsidRPr="4DA2863B">
        <w:rPr>
          <w:rStyle w:val="normaltextrun"/>
          <w:b/>
          <w:i/>
          <w:color w:val="000000"/>
          <w:sz w:val="22"/>
          <w:szCs w:val="22"/>
          <w:shd w:val="clear" w:color="auto" w:fill="FFFFFF"/>
        </w:rPr>
        <w:t xml:space="preserve">Proposal </w:t>
      </w:r>
      <w:r w:rsidR="005F4EC0" w:rsidRPr="4DA2863B">
        <w:rPr>
          <w:rStyle w:val="normaltextrun"/>
          <w:b/>
          <w:i/>
          <w:color w:val="000000"/>
          <w:sz w:val="22"/>
          <w:szCs w:val="22"/>
          <w:shd w:val="clear" w:color="auto" w:fill="FFFFFF"/>
        </w:rPr>
        <w:t>1</w:t>
      </w:r>
      <w:r w:rsidRPr="00F96FF2">
        <w:rPr>
          <w:rStyle w:val="normaltextrun"/>
          <w:b/>
          <w:bCs/>
          <w:i/>
          <w:iCs/>
          <w:color w:val="000000"/>
          <w:sz w:val="22"/>
          <w:szCs w:val="22"/>
          <w:shd w:val="clear" w:color="auto" w:fill="FFFFFF"/>
        </w:rPr>
        <w:t>:</w:t>
      </w:r>
      <w:r w:rsidRPr="00F96FF2">
        <w:rPr>
          <w:rStyle w:val="normaltextrun"/>
          <w:bCs/>
          <w:i/>
          <w:iCs/>
          <w:color w:val="000000"/>
          <w:sz w:val="22"/>
          <w:szCs w:val="22"/>
          <w:shd w:val="clear" w:color="auto" w:fill="FFFFFF"/>
        </w:rPr>
        <w:t xml:space="preserve"> To optimize the performance of 2-step RACH and 4-step RACH, the preamble power control parameters can be </w:t>
      </w:r>
      <w:r w:rsidRPr="4DA2863B">
        <w:rPr>
          <w:rStyle w:val="normaltextrun"/>
          <w:i/>
          <w:iCs/>
          <w:color w:val="000000"/>
          <w:sz w:val="22"/>
          <w:szCs w:val="22"/>
          <w:shd w:val="clear" w:color="auto" w:fill="FFFFFF"/>
        </w:rPr>
        <w:t>set</w:t>
      </w:r>
      <w:r w:rsidRPr="00F96FF2">
        <w:rPr>
          <w:rStyle w:val="normaltextrun"/>
          <w:bCs/>
          <w:i/>
          <w:iCs/>
          <w:color w:val="000000"/>
          <w:sz w:val="22"/>
          <w:szCs w:val="22"/>
          <w:shd w:val="clear" w:color="auto" w:fill="FFFFFF"/>
        </w:rPr>
        <w:t xml:space="preserve"> differently.</w:t>
      </w:r>
    </w:p>
    <w:p w14:paraId="25523C45" w14:textId="77777777" w:rsidR="003C5BDD" w:rsidRPr="00CF0F25" w:rsidRDefault="003C5BDD" w:rsidP="003C5BDD">
      <w:pPr>
        <w:pStyle w:val="BodyText"/>
        <w:rPr>
          <w:rStyle w:val="normaltextrun"/>
          <w:i/>
          <w:iCs/>
          <w:color w:val="000000" w:themeColor="text1"/>
          <w:sz w:val="22"/>
          <w:szCs w:val="22"/>
        </w:rPr>
      </w:pPr>
    </w:p>
    <w:p w14:paraId="5EDEDDF5" w14:textId="77777777" w:rsidR="003C5BDD" w:rsidRPr="00CE0424" w:rsidRDefault="003C5BDD" w:rsidP="003C5BDD">
      <w:pPr>
        <w:pStyle w:val="Heading1"/>
        <w:spacing w:after="120" w:line="259" w:lineRule="auto"/>
      </w:pPr>
      <w:bookmarkStart w:id="9" w:name="_In-sequence_SDU_delivery"/>
      <w:bookmarkEnd w:id="9"/>
      <w:r w:rsidRPr="165998BC">
        <w:rPr>
          <w:rFonts w:ascii="Arial" w:hAnsi="Arial"/>
        </w:rPr>
        <w:t>References</w:t>
      </w:r>
    </w:p>
    <w:p w14:paraId="26F5F75E" w14:textId="77777777" w:rsidR="003C5BDD" w:rsidRPr="003640A2" w:rsidRDefault="003C5BDD" w:rsidP="003C5BDD">
      <w:pPr>
        <w:numPr>
          <w:ilvl w:val="0"/>
          <w:numId w:val="6"/>
        </w:numPr>
        <w:overflowPunct w:val="0"/>
        <w:autoSpaceDE w:val="0"/>
        <w:autoSpaceDN w:val="0"/>
        <w:adjustRightInd w:val="0"/>
        <w:spacing w:after="120"/>
        <w:jc w:val="both"/>
        <w:textAlignment w:val="baseline"/>
        <w:rPr>
          <w:rStyle w:val="normaltextrun"/>
          <w:rFonts w:eastAsia="MS Mincho"/>
          <w:color w:val="000000"/>
          <w:sz w:val="22"/>
          <w:szCs w:val="22"/>
          <w:shd w:val="clear" w:color="auto" w:fill="FFFFFF"/>
        </w:rPr>
      </w:pPr>
      <w:bookmarkStart w:id="10" w:name="_Ref534726084"/>
      <w:r w:rsidRPr="003640A2">
        <w:rPr>
          <w:rStyle w:val="normaltextrun"/>
          <w:rFonts w:eastAsia="MS Mincho"/>
          <w:color w:val="000000"/>
          <w:sz w:val="22"/>
          <w:szCs w:val="22"/>
          <w:shd w:val="clear" w:color="auto" w:fill="FFFFFF"/>
        </w:rPr>
        <w:t xml:space="preserve">RP-182894, “New work item: 2-step RACH for NR”, ZTE Corporation, </w:t>
      </w:r>
      <w:proofErr w:type="spellStart"/>
      <w:r w:rsidRPr="003640A2">
        <w:rPr>
          <w:rStyle w:val="normaltextrun"/>
          <w:rFonts w:eastAsia="MS Mincho"/>
          <w:color w:val="000000"/>
          <w:sz w:val="22"/>
          <w:szCs w:val="22"/>
          <w:shd w:val="clear" w:color="auto" w:fill="FFFFFF"/>
        </w:rPr>
        <w:t>Sanechips</w:t>
      </w:r>
      <w:proofErr w:type="spellEnd"/>
      <w:r w:rsidRPr="003640A2">
        <w:rPr>
          <w:rStyle w:val="normaltextrun"/>
          <w:rFonts w:eastAsia="MS Mincho"/>
          <w:color w:val="000000"/>
          <w:sz w:val="22"/>
          <w:szCs w:val="22"/>
          <w:shd w:val="clear" w:color="auto" w:fill="FFFFFF"/>
        </w:rPr>
        <w:t>, 3GPP RAN#89, Sorrento, Italy, December 2018.</w:t>
      </w:r>
      <w:bookmarkEnd w:id="10"/>
    </w:p>
    <w:p w14:paraId="451F9230" w14:textId="77777777" w:rsidR="003C5BDD" w:rsidRDefault="003C5BDD" w:rsidP="003C5BDD">
      <w:pPr>
        <w:jc w:val="both"/>
        <w:rPr>
          <w:rStyle w:val="normaltextrun"/>
          <w:rFonts w:eastAsia="MS Mincho"/>
          <w:color w:val="000000"/>
          <w:sz w:val="22"/>
          <w:szCs w:val="22"/>
          <w:shd w:val="clear" w:color="auto" w:fill="FFFFFF"/>
        </w:rPr>
      </w:pPr>
      <w:r>
        <w:rPr>
          <w:rStyle w:val="normaltextrun"/>
          <w:rFonts w:eastAsia="MS Mincho"/>
          <w:color w:val="000000"/>
          <w:sz w:val="22"/>
          <w:szCs w:val="22"/>
          <w:shd w:val="clear" w:color="auto" w:fill="FFFFFF"/>
        </w:rPr>
        <w:t xml:space="preserve">[2] </w:t>
      </w:r>
      <w:r w:rsidRPr="00503FF8">
        <w:rPr>
          <w:rStyle w:val="normaltextrun"/>
          <w:rFonts w:eastAsia="MS Mincho"/>
          <w:color w:val="000000"/>
          <w:sz w:val="22"/>
          <w:szCs w:val="22"/>
          <w:shd w:val="clear" w:color="auto" w:fill="FFFFFF"/>
        </w:rPr>
        <w:t>R1-1903834. Email discussion on potential link-level simulation assumption for 2-step RACH. Meeting #96, 3GPP</w:t>
      </w:r>
    </w:p>
    <w:p w14:paraId="67380863" w14:textId="77777777" w:rsidR="003C5BDD" w:rsidRDefault="003C5BDD" w:rsidP="003C5BDD">
      <w:pPr>
        <w:jc w:val="both"/>
        <w:rPr>
          <w:rStyle w:val="normaltextrun"/>
          <w:rFonts w:eastAsia="MS Mincho"/>
          <w:color w:val="000000"/>
          <w:sz w:val="22"/>
          <w:szCs w:val="22"/>
          <w:shd w:val="clear" w:color="auto" w:fill="FFFFFF"/>
        </w:rPr>
      </w:pPr>
    </w:p>
    <w:p w14:paraId="6BA6ACB5" w14:textId="77777777" w:rsidR="003C5BDD" w:rsidRDefault="003C5BDD" w:rsidP="003C5BDD">
      <w:pPr>
        <w:jc w:val="both"/>
        <w:rPr>
          <w:rStyle w:val="normaltextrun"/>
          <w:rFonts w:eastAsia="MS Mincho"/>
          <w:color w:val="000000"/>
          <w:sz w:val="22"/>
          <w:szCs w:val="22"/>
          <w:shd w:val="clear" w:color="auto" w:fill="FFFFFF"/>
        </w:rPr>
      </w:pPr>
      <w:r w:rsidRPr="00552B10">
        <w:rPr>
          <w:rStyle w:val="normaltextrun"/>
          <w:rFonts w:eastAsia="MS Mincho"/>
          <w:color w:val="000000"/>
          <w:sz w:val="22"/>
          <w:szCs w:val="22"/>
          <w:shd w:val="clear" w:color="auto" w:fill="FFFFFF"/>
        </w:rPr>
        <w:t>[</w:t>
      </w:r>
      <w:r>
        <w:rPr>
          <w:rStyle w:val="normaltextrun"/>
          <w:rFonts w:eastAsia="MS Mincho"/>
          <w:color w:val="000000"/>
          <w:sz w:val="22"/>
          <w:szCs w:val="22"/>
          <w:shd w:val="clear" w:color="auto" w:fill="FFFFFF"/>
        </w:rPr>
        <w:t>3</w:t>
      </w:r>
      <w:r w:rsidRPr="00552B10">
        <w:rPr>
          <w:rStyle w:val="normaltextrun"/>
          <w:rFonts w:eastAsia="MS Mincho"/>
          <w:color w:val="000000"/>
          <w:sz w:val="22"/>
          <w:szCs w:val="22"/>
          <w:shd w:val="clear" w:color="auto" w:fill="FFFFFF"/>
        </w:rPr>
        <w:t xml:space="preserve">] </w:t>
      </w:r>
      <w:bookmarkStart w:id="11" w:name="_Ref4140709"/>
      <w:r w:rsidRPr="00552B10">
        <w:rPr>
          <w:rStyle w:val="normaltextrun"/>
          <w:rFonts w:eastAsia="MS Mincho"/>
          <w:color w:val="000000"/>
          <w:sz w:val="22"/>
          <w:szCs w:val="22"/>
          <w:shd w:val="clear" w:color="auto" w:fill="FFFFFF"/>
        </w:rPr>
        <w:t>R1-1906748, “2-step RACH latency and resource reservation”, Nokia, Nokia Shanghai Bell, 3GPP RAN#96bis, Reno, USA, May 2019.</w:t>
      </w:r>
      <w:bookmarkEnd w:id="11"/>
    </w:p>
    <w:p w14:paraId="743C876C" w14:textId="77777777" w:rsidR="003C5BDD" w:rsidRDefault="003C5BDD" w:rsidP="003C5BDD">
      <w:pPr>
        <w:jc w:val="both"/>
        <w:rPr>
          <w:rStyle w:val="normaltextrun"/>
          <w:rFonts w:eastAsia="MS Mincho"/>
          <w:color w:val="000000"/>
          <w:sz w:val="22"/>
          <w:szCs w:val="22"/>
          <w:shd w:val="clear" w:color="auto" w:fill="FFFFFF"/>
        </w:rPr>
      </w:pPr>
    </w:p>
    <w:p w14:paraId="51243B2F" w14:textId="44725B9D" w:rsidR="003C5BDD" w:rsidRPr="005F4EC0" w:rsidRDefault="003C5BDD" w:rsidP="003C5BDD">
      <w:pPr>
        <w:jc w:val="both"/>
        <w:rPr>
          <w:rStyle w:val="normaltextrun"/>
          <w:rFonts w:eastAsia="MS Mincho"/>
          <w:color w:val="000000" w:themeColor="text1"/>
          <w:sz w:val="22"/>
          <w:szCs w:val="22"/>
        </w:rPr>
      </w:pPr>
      <w:r w:rsidRPr="005F4EC0">
        <w:rPr>
          <w:rStyle w:val="normaltextrun"/>
          <w:rFonts w:eastAsia="MS Mincho"/>
          <w:color w:val="000000"/>
          <w:sz w:val="22"/>
          <w:szCs w:val="22"/>
          <w:shd w:val="clear" w:color="auto" w:fill="FFFFFF"/>
        </w:rPr>
        <w:t>[4] R1-19</w:t>
      </w:r>
      <w:r w:rsidR="00052187" w:rsidRPr="005F4EC0">
        <w:rPr>
          <w:rStyle w:val="normaltextrun"/>
          <w:rFonts w:eastAsia="MS Mincho"/>
          <w:color w:val="000000"/>
          <w:sz w:val="22"/>
          <w:szCs w:val="22"/>
          <w:shd w:val="clear" w:color="auto" w:fill="FFFFFF"/>
        </w:rPr>
        <w:t>08341</w:t>
      </w:r>
      <w:r w:rsidRPr="005F4EC0">
        <w:rPr>
          <w:rStyle w:val="normaltextrun"/>
          <w:rFonts w:eastAsia="MS Mincho"/>
          <w:color w:val="000000"/>
          <w:sz w:val="22"/>
          <w:szCs w:val="22"/>
          <w:shd w:val="clear" w:color="auto" w:fill="FFFFFF"/>
        </w:rPr>
        <w:t>, “Considerations On 2-step RACH Channel Structure”, Nokia, Nokia Shanghai Bell, 3GPP RAN#96bis, Prague, Czech Republic, August 2019.</w:t>
      </w:r>
    </w:p>
    <w:p w14:paraId="75FF6B23" w14:textId="77777777" w:rsidR="003C5BDD" w:rsidRPr="005F4EC0" w:rsidRDefault="003C5BDD" w:rsidP="003C5BDD">
      <w:pPr>
        <w:jc w:val="both"/>
        <w:rPr>
          <w:rStyle w:val="normaltextrun"/>
          <w:rFonts w:eastAsia="MS Mincho"/>
          <w:color w:val="000000"/>
          <w:sz w:val="22"/>
          <w:szCs w:val="22"/>
          <w:shd w:val="clear" w:color="auto" w:fill="FFFFFF"/>
        </w:rPr>
      </w:pPr>
    </w:p>
    <w:p w14:paraId="62BE2196" w14:textId="0D8EF791" w:rsidR="003C5BDD" w:rsidRPr="00552B10" w:rsidRDefault="003C5BDD" w:rsidP="003C5BDD">
      <w:pPr>
        <w:jc w:val="both"/>
        <w:rPr>
          <w:rStyle w:val="normaltextrun"/>
          <w:rFonts w:eastAsia="MS Mincho"/>
          <w:color w:val="000000" w:themeColor="text1"/>
          <w:sz w:val="22"/>
          <w:szCs w:val="22"/>
        </w:rPr>
      </w:pPr>
      <w:r w:rsidRPr="005F4EC0">
        <w:rPr>
          <w:rStyle w:val="normaltextrun"/>
          <w:rFonts w:eastAsia="MS Mincho"/>
          <w:color w:val="000000"/>
          <w:sz w:val="22"/>
          <w:szCs w:val="22"/>
          <w:shd w:val="clear" w:color="auto" w:fill="FFFFFF"/>
        </w:rPr>
        <w:t>[5] R1-190</w:t>
      </w:r>
      <w:r w:rsidR="00052187" w:rsidRPr="005F4EC0">
        <w:rPr>
          <w:rStyle w:val="normaltextrun"/>
          <w:rFonts w:eastAsia="MS Mincho"/>
          <w:color w:val="000000"/>
          <w:sz w:val="22"/>
          <w:szCs w:val="22"/>
          <w:shd w:val="clear" w:color="auto" w:fill="FFFFFF"/>
        </w:rPr>
        <w:t>8342</w:t>
      </w:r>
      <w:r w:rsidRPr="005F4EC0">
        <w:rPr>
          <w:rStyle w:val="normaltextrun"/>
          <w:rFonts w:eastAsia="MS Mincho"/>
          <w:color w:val="000000"/>
          <w:sz w:val="22"/>
          <w:szCs w:val="22"/>
          <w:shd w:val="clear" w:color="auto" w:fill="FFFFFF"/>
        </w:rPr>
        <w:t>, “On 2-step RACH Procedure”, Nokia, Nokia Shanghai Bell, 3GPP RAN#96bis, Prague, Czech Republic, August 2019.</w:t>
      </w:r>
    </w:p>
    <w:p w14:paraId="331B6BB5" w14:textId="77777777" w:rsidR="003C5BDD" w:rsidRPr="00552B10" w:rsidRDefault="003C5BDD" w:rsidP="003C5BDD">
      <w:pPr>
        <w:rPr>
          <w:rStyle w:val="normaltextrun"/>
          <w:rFonts w:eastAsia="MS Mincho"/>
          <w:color w:val="000000"/>
          <w:sz w:val="22"/>
          <w:szCs w:val="22"/>
          <w:shd w:val="clear" w:color="auto" w:fill="FFFFFF"/>
        </w:rPr>
      </w:pPr>
    </w:p>
    <w:p w14:paraId="3DFFCE07" w14:textId="77777777" w:rsidR="003C5BDD" w:rsidRPr="00E45E1F" w:rsidRDefault="003C5BDD" w:rsidP="003C5BDD">
      <w:pPr>
        <w:widowControl w:val="0"/>
        <w:autoSpaceDN w:val="0"/>
        <w:spacing w:after="120"/>
        <w:jc w:val="both"/>
        <w:rPr>
          <w:rStyle w:val="normaltextrun"/>
          <w:rFonts w:eastAsia="MS Mincho"/>
          <w:color w:val="000000"/>
          <w:sz w:val="22"/>
          <w:szCs w:val="22"/>
          <w:shd w:val="clear" w:color="auto" w:fill="FFFFFF"/>
        </w:rPr>
      </w:pPr>
    </w:p>
    <w:p w14:paraId="198FC321" w14:textId="77777777" w:rsidR="003C5BDD" w:rsidRDefault="003C5BDD" w:rsidP="003C5BDD">
      <w:pPr>
        <w:widowControl w:val="0"/>
        <w:autoSpaceDN w:val="0"/>
        <w:spacing w:after="120"/>
        <w:jc w:val="both"/>
        <w:rPr>
          <w:lang w:eastAsia="zh-CN"/>
        </w:rPr>
      </w:pPr>
    </w:p>
    <w:p w14:paraId="3B3D81A2" w14:textId="77777777" w:rsidR="003C5BDD" w:rsidRDefault="003C5BDD" w:rsidP="003C5BDD">
      <w:pPr>
        <w:widowControl w:val="0"/>
        <w:autoSpaceDN w:val="0"/>
        <w:spacing w:after="120"/>
        <w:jc w:val="both"/>
        <w:rPr>
          <w:lang w:eastAsia="zh-CN"/>
        </w:rPr>
      </w:pPr>
    </w:p>
    <w:p w14:paraId="41A309FB" w14:textId="77777777" w:rsidR="003C5BDD" w:rsidRDefault="003C5BDD" w:rsidP="003C5BDD">
      <w:pPr>
        <w:widowControl w:val="0"/>
        <w:autoSpaceDN w:val="0"/>
        <w:spacing w:after="120"/>
        <w:jc w:val="both"/>
        <w:rPr>
          <w:lang w:eastAsia="zh-CN"/>
        </w:rPr>
      </w:pPr>
    </w:p>
    <w:p w14:paraId="26C2ABC4" w14:textId="77777777" w:rsidR="003C5BDD" w:rsidRDefault="003C5BDD" w:rsidP="003C5BDD">
      <w:pPr>
        <w:widowControl w:val="0"/>
        <w:autoSpaceDN w:val="0"/>
        <w:spacing w:after="120"/>
        <w:jc w:val="both"/>
        <w:rPr>
          <w:lang w:eastAsia="zh-CN"/>
        </w:rPr>
      </w:pPr>
    </w:p>
    <w:p w14:paraId="15443FEB" w14:textId="77777777" w:rsidR="003C5BDD" w:rsidRDefault="003C5BDD" w:rsidP="003C5BDD">
      <w:pPr>
        <w:widowControl w:val="0"/>
        <w:autoSpaceDN w:val="0"/>
        <w:spacing w:after="120"/>
        <w:jc w:val="both"/>
        <w:rPr>
          <w:lang w:eastAsia="zh-CN"/>
        </w:rPr>
      </w:pPr>
    </w:p>
    <w:p w14:paraId="7654D94F" w14:textId="77777777" w:rsidR="003C5BDD" w:rsidRDefault="003C5BDD" w:rsidP="003C5BDD">
      <w:pPr>
        <w:pStyle w:val="Heading1"/>
        <w:numPr>
          <w:ilvl w:val="0"/>
          <w:numId w:val="0"/>
        </w:numPr>
      </w:pPr>
      <w:r>
        <w:lastRenderedPageBreak/>
        <w:t>Appendix A. Simulation assumptions</w:t>
      </w:r>
      <w:r w:rsidRPr="00980CC3">
        <w:t xml:space="preserve"> </w:t>
      </w:r>
    </w:p>
    <w:p w14:paraId="30219BB8" w14:textId="77777777" w:rsidR="003C5BDD" w:rsidRDefault="003C5BDD" w:rsidP="003C5BDD">
      <w:pPr>
        <w:jc w:val="center"/>
      </w:pPr>
    </w:p>
    <w:p w14:paraId="145FAA9A" w14:textId="77777777" w:rsidR="003C5BDD" w:rsidRPr="00BC212D" w:rsidRDefault="003C5BDD" w:rsidP="003C5BDD">
      <w:pPr>
        <w:pStyle w:val="TH"/>
        <w:rPr>
          <w:lang w:val="en-US"/>
        </w:rPr>
      </w:pPr>
      <w:r w:rsidRPr="00BC212D">
        <w:rPr>
          <w:lang w:val="en-US"/>
        </w:rPr>
        <w:t xml:space="preserve">Table A.1 General simulation assumptions </w:t>
      </w:r>
    </w:p>
    <w:tbl>
      <w:tblPr>
        <w:tblW w:w="9089"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20" w:firstRow="1" w:lastRow="0" w:firstColumn="0" w:lastColumn="0" w:noHBand="0" w:noVBand="1"/>
      </w:tblPr>
      <w:tblGrid>
        <w:gridCol w:w="3111"/>
        <w:gridCol w:w="5978"/>
      </w:tblGrid>
      <w:tr w:rsidR="003C5BDD" w:rsidRPr="004366A9" w14:paraId="7BF22FC9" w14:textId="77777777" w:rsidTr="00CB6F99">
        <w:trPr>
          <w:trHeight w:val="197"/>
          <w:jc w:val="center"/>
        </w:trPr>
        <w:tc>
          <w:tcPr>
            <w:tcW w:w="3111" w:type="dxa"/>
            <w:shd w:val="clear" w:color="auto" w:fill="auto"/>
            <w:hideMark/>
          </w:tcPr>
          <w:p w14:paraId="352097BC" w14:textId="77777777" w:rsidR="003C5BDD" w:rsidRPr="00DD78E3" w:rsidRDefault="003C5BDD" w:rsidP="00CB6F99">
            <w:pPr>
              <w:rPr>
                <w:rStyle w:val="normaltextrun"/>
                <w:rFonts w:eastAsia="MS Mincho"/>
                <w:b/>
                <w:color w:val="000000"/>
                <w:sz w:val="22"/>
                <w:szCs w:val="22"/>
                <w:shd w:val="clear" w:color="auto" w:fill="FFFFFF"/>
              </w:rPr>
            </w:pPr>
            <w:r w:rsidRPr="00DD78E3">
              <w:rPr>
                <w:rStyle w:val="normaltextrun"/>
                <w:rFonts w:eastAsia="MS Mincho"/>
                <w:b/>
                <w:color w:val="000000"/>
                <w:sz w:val="22"/>
                <w:szCs w:val="22"/>
                <w:shd w:val="clear" w:color="auto" w:fill="FFFFFF"/>
              </w:rPr>
              <w:t>Parameters</w:t>
            </w:r>
          </w:p>
        </w:tc>
        <w:tc>
          <w:tcPr>
            <w:tcW w:w="5978" w:type="dxa"/>
            <w:shd w:val="clear" w:color="auto" w:fill="auto"/>
            <w:hideMark/>
          </w:tcPr>
          <w:p w14:paraId="3E69CD35" w14:textId="77777777" w:rsidR="003C5BDD" w:rsidRPr="00DD78E3" w:rsidRDefault="003C5BDD" w:rsidP="00CB6F99">
            <w:pPr>
              <w:rPr>
                <w:rStyle w:val="normaltextrun"/>
                <w:rFonts w:eastAsia="MS Mincho"/>
                <w:b/>
                <w:color w:val="000000"/>
                <w:sz w:val="22"/>
                <w:szCs w:val="22"/>
                <w:shd w:val="clear" w:color="auto" w:fill="FFFFFF"/>
              </w:rPr>
            </w:pPr>
            <w:r w:rsidRPr="00DD78E3">
              <w:rPr>
                <w:rStyle w:val="normaltextrun"/>
                <w:rFonts w:eastAsia="MS Mincho"/>
                <w:b/>
                <w:color w:val="000000"/>
                <w:sz w:val="22"/>
                <w:szCs w:val="22"/>
                <w:shd w:val="clear" w:color="auto" w:fill="FFFFFF"/>
              </w:rPr>
              <w:t>Values</w:t>
            </w:r>
          </w:p>
        </w:tc>
      </w:tr>
      <w:tr w:rsidR="003C5BDD" w:rsidRPr="004366A9" w14:paraId="491D48FD" w14:textId="77777777" w:rsidTr="00CB6F99">
        <w:trPr>
          <w:trHeight w:val="197"/>
          <w:jc w:val="center"/>
        </w:trPr>
        <w:tc>
          <w:tcPr>
            <w:tcW w:w="3111" w:type="dxa"/>
            <w:shd w:val="clear" w:color="auto" w:fill="auto"/>
            <w:hideMark/>
          </w:tcPr>
          <w:p w14:paraId="15202171"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Subcarrier spacing</w:t>
            </w:r>
          </w:p>
        </w:tc>
        <w:tc>
          <w:tcPr>
            <w:tcW w:w="5978" w:type="dxa"/>
            <w:shd w:val="clear" w:color="auto" w:fill="auto"/>
            <w:hideMark/>
          </w:tcPr>
          <w:p w14:paraId="0CAFA36D"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30 kHz</w:t>
            </w:r>
          </w:p>
        </w:tc>
      </w:tr>
      <w:tr w:rsidR="003C5BDD" w:rsidRPr="004366A9" w14:paraId="59F09C19" w14:textId="77777777" w:rsidTr="00CB6F99">
        <w:trPr>
          <w:trHeight w:val="197"/>
          <w:jc w:val="center"/>
        </w:trPr>
        <w:tc>
          <w:tcPr>
            <w:tcW w:w="3111" w:type="dxa"/>
            <w:shd w:val="clear" w:color="auto" w:fill="auto"/>
            <w:hideMark/>
          </w:tcPr>
          <w:p w14:paraId="0385FB30"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Frequency band</w:t>
            </w:r>
          </w:p>
        </w:tc>
        <w:tc>
          <w:tcPr>
            <w:tcW w:w="5978" w:type="dxa"/>
            <w:shd w:val="clear" w:color="auto" w:fill="auto"/>
            <w:hideMark/>
          </w:tcPr>
          <w:p w14:paraId="46021BC8"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4 GHz</w:t>
            </w:r>
          </w:p>
        </w:tc>
      </w:tr>
      <w:tr w:rsidR="003C5BDD" w:rsidRPr="004366A9" w14:paraId="38420C8F" w14:textId="77777777" w:rsidTr="00CB6F99">
        <w:trPr>
          <w:trHeight w:val="197"/>
          <w:jc w:val="center"/>
        </w:trPr>
        <w:tc>
          <w:tcPr>
            <w:tcW w:w="3111" w:type="dxa"/>
            <w:shd w:val="clear" w:color="auto" w:fill="auto"/>
          </w:tcPr>
          <w:p w14:paraId="7EA1601E"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PRACH preamble</w:t>
            </w:r>
          </w:p>
        </w:tc>
        <w:tc>
          <w:tcPr>
            <w:tcW w:w="5978" w:type="dxa"/>
            <w:shd w:val="clear" w:color="auto" w:fill="auto"/>
          </w:tcPr>
          <w:p w14:paraId="0FF15477"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Format A1 and 0</w:t>
            </w:r>
          </w:p>
        </w:tc>
      </w:tr>
      <w:tr w:rsidR="003C5BDD" w:rsidRPr="004366A9" w14:paraId="77FB42BA" w14:textId="77777777" w:rsidTr="00CB6F99">
        <w:trPr>
          <w:trHeight w:val="197"/>
          <w:jc w:val="center"/>
        </w:trPr>
        <w:tc>
          <w:tcPr>
            <w:tcW w:w="3111" w:type="dxa"/>
            <w:shd w:val="clear" w:color="auto" w:fill="auto"/>
            <w:hideMark/>
          </w:tcPr>
          <w:p w14:paraId="58E88DAF"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Propagation channel model</w:t>
            </w:r>
          </w:p>
        </w:tc>
        <w:tc>
          <w:tcPr>
            <w:tcW w:w="5978" w:type="dxa"/>
            <w:shd w:val="clear" w:color="auto" w:fill="auto"/>
            <w:hideMark/>
          </w:tcPr>
          <w:p w14:paraId="6C905434"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TDL-C DS=300ns</w:t>
            </w:r>
          </w:p>
        </w:tc>
      </w:tr>
      <w:tr w:rsidR="003C5BDD" w:rsidRPr="004366A9" w14:paraId="11088958" w14:textId="77777777" w:rsidTr="00CB6F99">
        <w:trPr>
          <w:trHeight w:val="197"/>
          <w:jc w:val="center"/>
        </w:trPr>
        <w:tc>
          <w:tcPr>
            <w:tcW w:w="3111" w:type="dxa"/>
            <w:shd w:val="clear" w:color="auto" w:fill="auto"/>
          </w:tcPr>
          <w:p w14:paraId="7D3BD2E0"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UE velocity</w:t>
            </w:r>
          </w:p>
        </w:tc>
        <w:tc>
          <w:tcPr>
            <w:tcW w:w="5978" w:type="dxa"/>
            <w:shd w:val="clear" w:color="auto" w:fill="auto"/>
          </w:tcPr>
          <w:p w14:paraId="7B15DE92"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3 kph</w:t>
            </w:r>
          </w:p>
        </w:tc>
      </w:tr>
      <w:tr w:rsidR="003C5BDD" w:rsidRPr="004366A9" w14:paraId="7FB97F60" w14:textId="77777777" w:rsidTr="00CB6F99">
        <w:trPr>
          <w:trHeight w:val="197"/>
          <w:jc w:val="center"/>
        </w:trPr>
        <w:tc>
          <w:tcPr>
            <w:tcW w:w="3111" w:type="dxa"/>
            <w:shd w:val="clear" w:color="auto" w:fill="auto"/>
            <w:hideMark/>
          </w:tcPr>
          <w:p w14:paraId="0F89A3A7"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Waveform</w:t>
            </w:r>
          </w:p>
        </w:tc>
        <w:tc>
          <w:tcPr>
            <w:tcW w:w="5978" w:type="dxa"/>
            <w:shd w:val="clear" w:color="auto" w:fill="auto"/>
            <w:hideMark/>
          </w:tcPr>
          <w:p w14:paraId="2E57F75D"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CP-OFDM</w:t>
            </w:r>
          </w:p>
        </w:tc>
      </w:tr>
      <w:tr w:rsidR="003C5BDD" w:rsidRPr="004366A9" w14:paraId="2D6BE488" w14:textId="77777777" w:rsidTr="00CB6F99">
        <w:trPr>
          <w:trHeight w:val="197"/>
          <w:jc w:val="center"/>
        </w:trPr>
        <w:tc>
          <w:tcPr>
            <w:tcW w:w="3111" w:type="dxa"/>
            <w:shd w:val="clear" w:color="auto" w:fill="auto"/>
            <w:hideMark/>
          </w:tcPr>
          <w:p w14:paraId="0A5888DA"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Antenna configuration</w:t>
            </w:r>
          </w:p>
        </w:tc>
        <w:tc>
          <w:tcPr>
            <w:tcW w:w="5978" w:type="dxa"/>
            <w:shd w:val="clear" w:color="auto" w:fill="auto"/>
            <w:hideMark/>
          </w:tcPr>
          <w:p w14:paraId="0186DA28"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1Tx4Rx</w:t>
            </w:r>
          </w:p>
        </w:tc>
      </w:tr>
      <w:tr w:rsidR="003C5BDD" w:rsidRPr="004366A9" w14:paraId="21DFAD36" w14:textId="77777777" w:rsidTr="00CB6F99">
        <w:trPr>
          <w:trHeight w:val="204"/>
          <w:jc w:val="center"/>
        </w:trPr>
        <w:tc>
          <w:tcPr>
            <w:tcW w:w="3111" w:type="dxa"/>
            <w:shd w:val="clear" w:color="auto" w:fill="auto"/>
            <w:hideMark/>
          </w:tcPr>
          <w:p w14:paraId="1F2B117F"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DMRS configuration</w:t>
            </w:r>
          </w:p>
        </w:tc>
        <w:tc>
          <w:tcPr>
            <w:tcW w:w="5978" w:type="dxa"/>
            <w:shd w:val="clear" w:color="auto" w:fill="auto"/>
            <w:hideMark/>
          </w:tcPr>
          <w:p w14:paraId="524AFD2E"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Type 1 DMRS</w:t>
            </w:r>
            <w:r>
              <w:rPr>
                <w:rStyle w:val="normaltextrun"/>
                <w:rFonts w:eastAsia="MS Mincho"/>
                <w:color w:val="000000"/>
                <w:sz w:val="22"/>
                <w:szCs w:val="22"/>
                <w:shd w:val="clear" w:color="auto" w:fill="FFFFFF"/>
              </w:rPr>
              <w:t>, 2 OFDM symbols</w:t>
            </w:r>
          </w:p>
        </w:tc>
      </w:tr>
      <w:tr w:rsidR="003C5BDD" w:rsidRPr="004366A9" w14:paraId="5FCD859B" w14:textId="77777777" w:rsidTr="00CB6F99">
        <w:trPr>
          <w:trHeight w:val="204"/>
          <w:jc w:val="center"/>
        </w:trPr>
        <w:tc>
          <w:tcPr>
            <w:tcW w:w="3111" w:type="dxa"/>
            <w:shd w:val="clear" w:color="auto" w:fill="auto"/>
          </w:tcPr>
          <w:p w14:paraId="1D04A42C" w14:textId="77777777" w:rsidR="003C5BDD" w:rsidRPr="00965708" w:rsidRDefault="003C5BDD" w:rsidP="00CB6F99">
            <w:pPr>
              <w:rPr>
                <w:rStyle w:val="normaltextrun"/>
                <w:rFonts w:eastAsia="MS Mincho"/>
                <w:color w:val="000000"/>
                <w:sz w:val="22"/>
                <w:szCs w:val="22"/>
                <w:shd w:val="clear" w:color="auto" w:fill="FFFFFF"/>
              </w:rPr>
            </w:pPr>
            <w:r>
              <w:rPr>
                <w:rStyle w:val="normaltextrun"/>
                <w:rFonts w:eastAsia="MS Mincho"/>
                <w:color w:val="000000"/>
                <w:sz w:val="22"/>
                <w:szCs w:val="22"/>
                <w:shd w:val="clear" w:color="auto" w:fill="FFFFFF"/>
              </w:rPr>
              <w:t>Payload</w:t>
            </w:r>
          </w:p>
        </w:tc>
        <w:tc>
          <w:tcPr>
            <w:tcW w:w="5978" w:type="dxa"/>
            <w:shd w:val="clear" w:color="auto" w:fill="auto"/>
          </w:tcPr>
          <w:p w14:paraId="561ADE43" w14:textId="77777777" w:rsidR="003C5BDD" w:rsidRPr="00965708" w:rsidRDefault="003C5BDD" w:rsidP="00CB6F99">
            <w:pPr>
              <w:rPr>
                <w:rStyle w:val="normaltextrun"/>
                <w:rFonts w:eastAsia="MS Mincho"/>
                <w:color w:val="000000"/>
                <w:sz w:val="22"/>
                <w:szCs w:val="22"/>
                <w:shd w:val="clear" w:color="auto" w:fill="FFFFFF"/>
              </w:rPr>
            </w:pPr>
            <w:r>
              <w:rPr>
                <w:rStyle w:val="normaltextrun"/>
                <w:rFonts w:eastAsia="MS Mincho"/>
                <w:color w:val="000000"/>
                <w:sz w:val="22"/>
                <w:szCs w:val="22"/>
                <w:shd w:val="clear" w:color="auto" w:fill="FFFFFF"/>
              </w:rPr>
              <w:t xml:space="preserve">72, 408, 1032 bits </w:t>
            </w:r>
          </w:p>
        </w:tc>
      </w:tr>
      <w:tr w:rsidR="003C5BDD" w:rsidRPr="004366A9" w14:paraId="0BDFC222" w14:textId="77777777" w:rsidTr="00CB6F99">
        <w:trPr>
          <w:trHeight w:val="204"/>
          <w:jc w:val="center"/>
        </w:trPr>
        <w:tc>
          <w:tcPr>
            <w:tcW w:w="3111" w:type="dxa"/>
            <w:shd w:val="clear" w:color="auto" w:fill="auto"/>
          </w:tcPr>
          <w:p w14:paraId="6A8B8045"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Number of UE</w:t>
            </w:r>
            <w:r>
              <w:rPr>
                <w:rStyle w:val="normaltextrun"/>
                <w:rFonts w:eastAsia="MS Mincho"/>
                <w:color w:val="000000"/>
                <w:sz w:val="22"/>
                <w:szCs w:val="22"/>
                <w:shd w:val="clear" w:color="auto" w:fill="FFFFFF"/>
              </w:rPr>
              <w:t>s</w:t>
            </w:r>
          </w:p>
        </w:tc>
        <w:tc>
          <w:tcPr>
            <w:tcW w:w="5978" w:type="dxa"/>
            <w:shd w:val="clear" w:color="auto" w:fill="auto"/>
          </w:tcPr>
          <w:p w14:paraId="04C4C5AA"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1, 2</w:t>
            </w:r>
            <w:r>
              <w:rPr>
                <w:rStyle w:val="normaltextrun"/>
                <w:rFonts w:eastAsia="MS Mincho"/>
                <w:color w:val="000000"/>
                <w:sz w:val="22"/>
                <w:szCs w:val="22"/>
                <w:shd w:val="clear" w:color="auto" w:fill="FFFFFF"/>
              </w:rPr>
              <w:t xml:space="preserve"> </w:t>
            </w:r>
            <w:r w:rsidRPr="005A3F0F">
              <w:rPr>
                <w:rStyle w:val="normaltextrun"/>
                <w:rFonts w:eastAsia="MS Mincho"/>
                <w:color w:val="000000"/>
                <w:sz w:val="22"/>
                <w:szCs w:val="22"/>
                <w:shd w:val="clear" w:color="auto" w:fill="FFFFFF"/>
              </w:rPr>
              <w:t>and 3</w:t>
            </w:r>
          </w:p>
        </w:tc>
      </w:tr>
      <w:tr w:rsidR="003C5BDD" w:rsidRPr="004366A9" w14:paraId="251F1D51" w14:textId="77777777" w:rsidTr="00CB6F99">
        <w:trPr>
          <w:trHeight w:val="204"/>
          <w:jc w:val="center"/>
        </w:trPr>
        <w:tc>
          <w:tcPr>
            <w:tcW w:w="3111" w:type="dxa"/>
            <w:shd w:val="clear" w:color="auto" w:fill="auto"/>
          </w:tcPr>
          <w:p w14:paraId="22274EBF"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Receiver</w:t>
            </w:r>
          </w:p>
        </w:tc>
        <w:tc>
          <w:tcPr>
            <w:tcW w:w="5978" w:type="dxa"/>
            <w:shd w:val="clear" w:color="auto" w:fill="auto"/>
          </w:tcPr>
          <w:p w14:paraId="5904B84C"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linear MMSE-IRC</w:t>
            </w:r>
          </w:p>
        </w:tc>
      </w:tr>
      <w:tr w:rsidR="003C5BDD" w:rsidRPr="004366A9" w14:paraId="582E6C54" w14:textId="77777777" w:rsidTr="00CB6F99">
        <w:trPr>
          <w:trHeight w:val="204"/>
          <w:jc w:val="center"/>
        </w:trPr>
        <w:tc>
          <w:tcPr>
            <w:tcW w:w="3111" w:type="dxa"/>
            <w:shd w:val="clear" w:color="auto" w:fill="auto"/>
          </w:tcPr>
          <w:p w14:paraId="35B480DF"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Channel estimation</w:t>
            </w:r>
          </w:p>
        </w:tc>
        <w:tc>
          <w:tcPr>
            <w:tcW w:w="5978" w:type="dxa"/>
            <w:shd w:val="clear" w:color="auto" w:fill="auto"/>
          </w:tcPr>
          <w:p w14:paraId="68C0B9AF" w14:textId="77777777" w:rsidR="003C5BDD" w:rsidRDefault="003C5BDD" w:rsidP="00CB6F99">
            <w:pPr>
              <w:rPr>
                <w:rStyle w:val="normaltextrun"/>
                <w:rFonts w:eastAsia="MS Mincho"/>
                <w:color w:val="000000"/>
                <w:sz w:val="22"/>
                <w:szCs w:val="22"/>
                <w:shd w:val="clear" w:color="auto" w:fill="FFFFFF"/>
              </w:rPr>
            </w:pPr>
            <w:r>
              <w:rPr>
                <w:rStyle w:val="normaltextrun"/>
                <w:rFonts w:eastAsia="MS Mincho"/>
                <w:color w:val="000000"/>
                <w:sz w:val="22"/>
                <w:szCs w:val="22"/>
                <w:shd w:val="clear" w:color="auto" w:fill="FFFFFF"/>
              </w:rPr>
              <w:t>Realistic</w:t>
            </w:r>
          </w:p>
          <w:p w14:paraId="44A06423"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Ideal</w:t>
            </w:r>
            <w:r>
              <w:rPr>
                <w:rStyle w:val="normaltextrun"/>
                <w:rFonts w:eastAsia="MS Mincho"/>
                <w:color w:val="000000"/>
                <w:sz w:val="22"/>
                <w:szCs w:val="22"/>
                <w:shd w:val="clear" w:color="auto" w:fill="FFFFFF"/>
              </w:rPr>
              <w:t xml:space="preserve"> could be used for calibration purposes</w:t>
            </w:r>
          </w:p>
        </w:tc>
      </w:tr>
      <w:tr w:rsidR="003C5BDD" w:rsidRPr="004366A9" w14:paraId="6B0959C3" w14:textId="77777777" w:rsidTr="00CB6F99">
        <w:trPr>
          <w:trHeight w:val="204"/>
          <w:jc w:val="center"/>
        </w:trPr>
        <w:tc>
          <w:tcPr>
            <w:tcW w:w="3111" w:type="dxa"/>
            <w:shd w:val="clear" w:color="auto" w:fill="auto"/>
          </w:tcPr>
          <w:p w14:paraId="07FEB5A6"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Timing offset</w:t>
            </w:r>
          </w:p>
        </w:tc>
        <w:tc>
          <w:tcPr>
            <w:tcW w:w="5978" w:type="dxa"/>
            <w:shd w:val="clear" w:color="auto" w:fill="auto"/>
          </w:tcPr>
          <w:p w14:paraId="518B60B1"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 xml:space="preserve">200m, </w:t>
            </w:r>
            <w:proofErr w:type="spellStart"/>
            <w:r w:rsidRPr="00965708">
              <w:rPr>
                <w:rStyle w:val="normaltextrun"/>
                <w:rFonts w:eastAsia="MS Mincho"/>
                <w:color w:val="000000"/>
                <w:sz w:val="22"/>
                <w:szCs w:val="22"/>
                <w:shd w:val="clear" w:color="auto" w:fill="FFFFFF"/>
              </w:rPr>
              <w:t>UMi</w:t>
            </w:r>
            <w:proofErr w:type="spellEnd"/>
            <w:r w:rsidRPr="00965708">
              <w:rPr>
                <w:rStyle w:val="normaltextrun"/>
                <w:rFonts w:eastAsia="MS Mincho"/>
                <w:color w:val="000000"/>
                <w:sz w:val="22"/>
                <w:szCs w:val="22"/>
                <w:shd w:val="clear" w:color="auto" w:fill="FFFFFF"/>
              </w:rPr>
              <w:t>: 0.66us</w:t>
            </w:r>
          </w:p>
        </w:tc>
      </w:tr>
      <w:tr w:rsidR="003C5BDD" w:rsidRPr="004366A9" w14:paraId="1D16C1A7" w14:textId="77777777" w:rsidTr="00CB6F99">
        <w:trPr>
          <w:trHeight w:val="204"/>
          <w:jc w:val="center"/>
        </w:trPr>
        <w:tc>
          <w:tcPr>
            <w:tcW w:w="3111" w:type="dxa"/>
            <w:shd w:val="clear" w:color="auto" w:fill="auto"/>
          </w:tcPr>
          <w:p w14:paraId="60C58A85"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Frequency offset</w:t>
            </w:r>
          </w:p>
        </w:tc>
        <w:tc>
          <w:tcPr>
            <w:tcW w:w="5978" w:type="dxa"/>
            <w:shd w:val="clear" w:color="auto" w:fill="auto"/>
          </w:tcPr>
          <w:p w14:paraId="155FF3C0" w14:textId="77777777" w:rsidR="003C5BDD" w:rsidRPr="00965708" w:rsidRDefault="003C5BDD" w:rsidP="00CB6F99">
            <w:pPr>
              <w:rPr>
                <w:rStyle w:val="normaltextrun"/>
                <w:rFonts w:eastAsia="MS Mincho"/>
                <w:color w:val="000000"/>
                <w:sz w:val="22"/>
                <w:szCs w:val="22"/>
                <w:shd w:val="clear" w:color="auto" w:fill="FFFFFF"/>
              </w:rPr>
            </w:pPr>
            <w:r w:rsidRPr="00965708">
              <w:rPr>
                <w:rStyle w:val="normaltextrun"/>
                <w:rFonts w:eastAsia="MS Mincho"/>
                <w:color w:val="000000"/>
                <w:sz w:val="22"/>
                <w:szCs w:val="22"/>
                <w:shd w:val="clear" w:color="auto" w:fill="FFFFFF"/>
              </w:rPr>
              <w:t>0.05ppm (fixed) at TRP, and 0.1 ppm (fixed) at UE</w:t>
            </w:r>
          </w:p>
        </w:tc>
      </w:tr>
    </w:tbl>
    <w:p w14:paraId="0D0FE04A" w14:textId="77777777" w:rsidR="003C5BDD" w:rsidRDefault="003C5BDD" w:rsidP="003C5BDD">
      <w:pPr>
        <w:pStyle w:val="Heading1"/>
        <w:numPr>
          <w:ilvl w:val="0"/>
          <w:numId w:val="0"/>
        </w:numPr>
        <w:ind w:left="567" w:hanging="567"/>
      </w:pPr>
    </w:p>
    <w:p w14:paraId="351C2856" w14:textId="77777777" w:rsidR="003C5BDD" w:rsidRPr="00AD4BB6" w:rsidRDefault="003C5BDD" w:rsidP="003C5BDD">
      <w:pPr>
        <w:pStyle w:val="BodyText"/>
      </w:pPr>
    </w:p>
    <w:p w14:paraId="703D08C5" w14:textId="77777777" w:rsidR="00AD4BB6" w:rsidRPr="00AD4BB6" w:rsidRDefault="00AD4BB6" w:rsidP="003C5BDD">
      <w:pPr>
        <w:pStyle w:val="BodyText"/>
      </w:pPr>
    </w:p>
    <w:sectPr w:rsidR="00AD4BB6" w:rsidRPr="00AD4BB6" w:rsidSect="00B47738">
      <w:headerReference w:type="even" r:id="rId39"/>
      <w:headerReference w:type="default" r:id="rId40"/>
      <w:footerReference w:type="even" r:id="rId41"/>
      <w:footerReference w:type="default" r:id="rId42"/>
      <w:headerReference w:type="first" r:id="rId43"/>
      <w:footerReference w:type="first" r:id="rId4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B8DF6" w14:textId="77777777" w:rsidR="00F31DCE" w:rsidRDefault="00F31DCE">
      <w:r>
        <w:separator/>
      </w:r>
    </w:p>
  </w:endnote>
  <w:endnote w:type="continuationSeparator" w:id="0">
    <w:p w14:paraId="3B5979DC" w14:textId="77777777" w:rsidR="00F31DCE" w:rsidRDefault="00F31DCE">
      <w:r>
        <w:continuationSeparator/>
      </w:r>
    </w:p>
  </w:endnote>
  <w:endnote w:type="continuationNotice" w:id="1">
    <w:p w14:paraId="32FD3FF5" w14:textId="77777777" w:rsidR="00F31DCE" w:rsidRDefault="00F31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BB970" w14:textId="77777777" w:rsidR="000D3C5E" w:rsidRDefault="000D3C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6AC41" w14:textId="77777777" w:rsidR="000D3C5E" w:rsidRDefault="000D3C5E">
    <w:pPr>
      <w:pStyle w:val="Footer"/>
    </w:pPr>
    <w:r>
      <w:rPr>
        <w:noProof/>
      </w:rPr>
      <mc:AlternateContent>
        <mc:Choice Requires="wps">
          <w:drawing>
            <wp:anchor distT="0" distB="0" distL="114300" distR="114300" simplePos="0" relativeHeight="251658240" behindDoc="0" locked="0" layoutInCell="0" allowOverlap="1" wp14:anchorId="3BEA5A9B" wp14:editId="28A2BA63">
              <wp:simplePos x="0" y="0"/>
              <wp:positionH relativeFrom="page">
                <wp:posOffset>0</wp:posOffset>
              </wp:positionH>
              <wp:positionV relativeFrom="page">
                <wp:posOffset>10234930</wp:posOffset>
              </wp:positionV>
              <wp:extent cx="7560310" cy="266700"/>
              <wp:effectExtent l="0" t="0" r="0" b="0"/>
              <wp:wrapNone/>
              <wp:docPr id="24" name="MSIPCMb5a340a1b274bf2c1e8cfe5d" descr="{&quot;HashCode&quot;:-1697590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1A0789" w14:textId="77777777" w:rsidR="000D3C5E" w:rsidRPr="00443219" w:rsidRDefault="000D3C5E" w:rsidP="00CB6F99">
                          <w:pPr>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BEA5A9B" id="_x0000_t202" coordsize="21600,21600" o:spt="202" path="m,l,21600r21600,l21600,xe">
              <v:stroke joinstyle="miter"/>
              <v:path gradientshapeok="t" o:connecttype="rect"/>
            </v:shapetype>
            <v:shape id="MSIPCMb5a340a1b274bf2c1e8cfe5d" o:spid="_x0000_s1026" type="#_x0000_t202" alt="{&quot;HashCode&quot;:-169759003,&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" o:allowincell="f" filled="f" stroked="f" strokeweight=".5pt">
              <v:textbox inset=",0,,0">
                <w:txbxContent>
                  <w:p w14:paraId="551A0789" w14:textId="77777777" w:rsidR="000D3C5E" w:rsidRPr="00443219" w:rsidRDefault="000D3C5E" w:rsidP="00CB6F99">
                    <w:pPr>
                      <w:jc w:val="center"/>
                      <w:rPr>
                        <w:rFonts w:ascii="Arial" w:hAnsi="Arial" w:cs="Arial"/>
                        <w:color w:val="001753"/>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D8676" w14:textId="77777777" w:rsidR="000D3C5E" w:rsidRDefault="000D3C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DE847" w14:textId="77777777" w:rsidR="000D3C5E" w:rsidRDefault="000D3C5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E1464" w14:textId="77777777" w:rsidR="000D3C5E" w:rsidRDefault="000D3C5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95CC7" w14:textId="77777777" w:rsidR="000D3C5E" w:rsidRDefault="000D3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8BB21" w14:textId="77777777" w:rsidR="00F31DCE" w:rsidRDefault="00F31DCE">
      <w:r>
        <w:separator/>
      </w:r>
    </w:p>
  </w:footnote>
  <w:footnote w:type="continuationSeparator" w:id="0">
    <w:p w14:paraId="10D0C516" w14:textId="77777777" w:rsidR="00F31DCE" w:rsidRDefault="00F31DCE">
      <w:r>
        <w:continuationSeparator/>
      </w:r>
    </w:p>
  </w:footnote>
  <w:footnote w:type="continuationNotice" w:id="1">
    <w:p w14:paraId="2107330D" w14:textId="77777777" w:rsidR="00F31DCE" w:rsidRDefault="00F31D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5F181" w14:textId="77777777" w:rsidR="000D3C5E" w:rsidRDefault="000D3C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497DD" w14:textId="77777777" w:rsidR="000D3C5E" w:rsidRDefault="000D3C5E" w:rsidP="0053114C">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2DDD9" w14:textId="77777777" w:rsidR="000D3C5E" w:rsidRDefault="000D3C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B3810" w14:textId="77777777" w:rsidR="000D3C5E" w:rsidRDefault="000D3C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CCDD5" w14:textId="77777777" w:rsidR="000D3C5E" w:rsidRDefault="000D3C5E" w:rsidP="0053114C">
    <w:pPr>
      <w:pStyle w:val="Header"/>
      <w:ind w:right="40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902E4" w14:textId="77777777" w:rsidR="000D3C5E" w:rsidRDefault="000D3C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78F618DE"/>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FF7D01"/>
    <w:multiLevelType w:val="hybridMultilevel"/>
    <w:tmpl w:val="09C07470"/>
    <w:lvl w:ilvl="0" w:tplc="F21E28E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ECC542C"/>
    <w:multiLevelType w:val="hybridMultilevel"/>
    <w:tmpl w:val="95568A56"/>
    <w:lvl w:ilvl="0" w:tplc="F21E28E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439737F"/>
    <w:multiLevelType w:val="hybridMultilevel"/>
    <w:tmpl w:val="95568A56"/>
    <w:lvl w:ilvl="0" w:tplc="F21E28E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AA46647"/>
    <w:multiLevelType w:val="hybridMultilevel"/>
    <w:tmpl w:val="F2BE1E9C"/>
    <w:lvl w:ilvl="0" w:tplc="22BCE49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192A9D"/>
    <w:multiLevelType w:val="hybridMultilevel"/>
    <w:tmpl w:val="51E09732"/>
    <w:lvl w:ilvl="0" w:tplc="0A804A56">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006C6E"/>
    <w:multiLevelType w:val="hybridMultilevel"/>
    <w:tmpl w:val="5678B6A8"/>
    <w:lvl w:ilvl="0" w:tplc="F21E28E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7BED18BC"/>
    <w:multiLevelType w:val="multilevel"/>
    <w:tmpl w:val="5C020B84"/>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1"/>
  </w:num>
  <w:num w:numId="2">
    <w:abstractNumId w:val="1"/>
  </w:num>
  <w:num w:numId="3">
    <w:abstractNumId w:val="9"/>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0"/>
  </w:num>
  <w:num w:numId="8">
    <w:abstractNumId w:val="4"/>
  </w:num>
  <w:num w:numId="9">
    <w:abstractNumId w:val="5"/>
  </w:num>
  <w:num w:numId="10">
    <w:abstractNumId w:val="3"/>
  </w:num>
  <w:num w:numId="11">
    <w:abstractNumId w:val="10"/>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3871"/>
    <w:rsid w:val="000074C3"/>
    <w:rsid w:val="0001167D"/>
    <w:rsid w:val="00012DEC"/>
    <w:rsid w:val="0001680A"/>
    <w:rsid w:val="00017425"/>
    <w:rsid w:val="0001764A"/>
    <w:rsid w:val="00020498"/>
    <w:rsid w:val="00021AA2"/>
    <w:rsid w:val="000225B0"/>
    <w:rsid w:val="00023A3C"/>
    <w:rsid w:val="0002579E"/>
    <w:rsid w:val="000262CC"/>
    <w:rsid w:val="00030699"/>
    <w:rsid w:val="000308DF"/>
    <w:rsid w:val="00033DB1"/>
    <w:rsid w:val="00034655"/>
    <w:rsid w:val="000348AA"/>
    <w:rsid w:val="00034DD2"/>
    <w:rsid w:val="0003576F"/>
    <w:rsid w:val="00036DCC"/>
    <w:rsid w:val="00037890"/>
    <w:rsid w:val="00037BDB"/>
    <w:rsid w:val="00037C30"/>
    <w:rsid w:val="000431BC"/>
    <w:rsid w:val="00044B45"/>
    <w:rsid w:val="000503BC"/>
    <w:rsid w:val="00050DF3"/>
    <w:rsid w:val="00051183"/>
    <w:rsid w:val="00052187"/>
    <w:rsid w:val="00052248"/>
    <w:rsid w:val="000522EF"/>
    <w:rsid w:val="0005531D"/>
    <w:rsid w:val="00060189"/>
    <w:rsid w:val="00060D4C"/>
    <w:rsid w:val="0006200C"/>
    <w:rsid w:val="000621B7"/>
    <w:rsid w:val="000630ED"/>
    <w:rsid w:val="000640D8"/>
    <w:rsid w:val="00064DDB"/>
    <w:rsid w:val="0007135E"/>
    <w:rsid w:val="00072DAB"/>
    <w:rsid w:val="00076C9B"/>
    <w:rsid w:val="00077F5E"/>
    <w:rsid w:val="00081250"/>
    <w:rsid w:val="00081369"/>
    <w:rsid w:val="000815A2"/>
    <w:rsid w:val="00082405"/>
    <w:rsid w:val="00083B2D"/>
    <w:rsid w:val="0008599D"/>
    <w:rsid w:val="00085B72"/>
    <w:rsid w:val="000876DE"/>
    <w:rsid w:val="0009275B"/>
    <w:rsid w:val="00093CB8"/>
    <w:rsid w:val="000963F8"/>
    <w:rsid w:val="000A22F6"/>
    <w:rsid w:val="000A2530"/>
    <w:rsid w:val="000A4A6A"/>
    <w:rsid w:val="000A7238"/>
    <w:rsid w:val="000A7268"/>
    <w:rsid w:val="000A756E"/>
    <w:rsid w:val="000B0012"/>
    <w:rsid w:val="000B0DD1"/>
    <w:rsid w:val="000B166E"/>
    <w:rsid w:val="000B2AAB"/>
    <w:rsid w:val="000B4CB1"/>
    <w:rsid w:val="000B4D98"/>
    <w:rsid w:val="000B4F5B"/>
    <w:rsid w:val="000B6E32"/>
    <w:rsid w:val="000C4C57"/>
    <w:rsid w:val="000C5748"/>
    <w:rsid w:val="000C7364"/>
    <w:rsid w:val="000C7C46"/>
    <w:rsid w:val="000D0744"/>
    <w:rsid w:val="000D231C"/>
    <w:rsid w:val="000D3C5E"/>
    <w:rsid w:val="000D5E9F"/>
    <w:rsid w:val="000D69F3"/>
    <w:rsid w:val="000D7208"/>
    <w:rsid w:val="000E0D34"/>
    <w:rsid w:val="000E1B92"/>
    <w:rsid w:val="000E2930"/>
    <w:rsid w:val="000E52F9"/>
    <w:rsid w:val="000E5AFF"/>
    <w:rsid w:val="000E5CB8"/>
    <w:rsid w:val="000E62C8"/>
    <w:rsid w:val="000E6983"/>
    <w:rsid w:val="000E6B25"/>
    <w:rsid w:val="000F14C0"/>
    <w:rsid w:val="000F18A6"/>
    <w:rsid w:val="000F1CF6"/>
    <w:rsid w:val="000F21DB"/>
    <w:rsid w:val="000F2374"/>
    <w:rsid w:val="000F23D8"/>
    <w:rsid w:val="000F255C"/>
    <w:rsid w:val="000F379D"/>
    <w:rsid w:val="000F3B8B"/>
    <w:rsid w:val="000F3D1D"/>
    <w:rsid w:val="000F6047"/>
    <w:rsid w:val="000F6206"/>
    <w:rsid w:val="000F6267"/>
    <w:rsid w:val="000F6371"/>
    <w:rsid w:val="001000D4"/>
    <w:rsid w:val="00102CE6"/>
    <w:rsid w:val="00104396"/>
    <w:rsid w:val="00107D01"/>
    <w:rsid w:val="00110D57"/>
    <w:rsid w:val="001112A3"/>
    <w:rsid w:val="00111675"/>
    <w:rsid w:val="001120D3"/>
    <w:rsid w:val="00112C20"/>
    <w:rsid w:val="001159B3"/>
    <w:rsid w:val="00115D89"/>
    <w:rsid w:val="00117634"/>
    <w:rsid w:val="00122B9D"/>
    <w:rsid w:val="001238F7"/>
    <w:rsid w:val="00124999"/>
    <w:rsid w:val="00125384"/>
    <w:rsid w:val="001260CD"/>
    <w:rsid w:val="00126280"/>
    <w:rsid w:val="00126DD3"/>
    <w:rsid w:val="00127B42"/>
    <w:rsid w:val="00131486"/>
    <w:rsid w:val="00131AB6"/>
    <w:rsid w:val="00132160"/>
    <w:rsid w:val="00132F49"/>
    <w:rsid w:val="0013374E"/>
    <w:rsid w:val="00135152"/>
    <w:rsid w:val="0013537E"/>
    <w:rsid w:val="00135F41"/>
    <w:rsid w:val="001417DB"/>
    <w:rsid w:val="00141F31"/>
    <w:rsid w:val="001433C1"/>
    <w:rsid w:val="00143474"/>
    <w:rsid w:val="001454FA"/>
    <w:rsid w:val="00145653"/>
    <w:rsid w:val="00145AFF"/>
    <w:rsid w:val="0014611E"/>
    <w:rsid w:val="0014616A"/>
    <w:rsid w:val="00147A3B"/>
    <w:rsid w:val="00147D48"/>
    <w:rsid w:val="00151F19"/>
    <w:rsid w:val="00152841"/>
    <w:rsid w:val="00157C30"/>
    <w:rsid w:val="001620E8"/>
    <w:rsid w:val="001627CF"/>
    <w:rsid w:val="00163030"/>
    <w:rsid w:val="001641D3"/>
    <w:rsid w:val="0016562C"/>
    <w:rsid w:val="00166399"/>
    <w:rsid w:val="00166F4B"/>
    <w:rsid w:val="00167016"/>
    <w:rsid w:val="00167168"/>
    <w:rsid w:val="00173A5D"/>
    <w:rsid w:val="001741BE"/>
    <w:rsid w:val="001743C4"/>
    <w:rsid w:val="00177C65"/>
    <w:rsid w:val="0018003A"/>
    <w:rsid w:val="0018135D"/>
    <w:rsid w:val="0018186E"/>
    <w:rsid w:val="00183F28"/>
    <w:rsid w:val="00185DD9"/>
    <w:rsid w:val="00187346"/>
    <w:rsid w:val="0019077E"/>
    <w:rsid w:val="00191DA6"/>
    <w:rsid w:val="0019204A"/>
    <w:rsid w:val="0019221A"/>
    <w:rsid w:val="00192F41"/>
    <w:rsid w:val="00193760"/>
    <w:rsid w:val="00194957"/>
    <w:rsid w:val="0019583C"/>
    <w:rsid w:val="001A5A8F"/>
    <w:rsid w:val="001A73A2"/>
    <w:rsid w:val="001B0BAD"/>
    <w:rsid w:val="001B0C87"/>
    <w:rsid w:val="001B257C"/>
    <w:rsid w:val="001B2892"/>
    <w:rsid w:val="001B6E0F"/>
    <w:rsid w:val="001C1F34"/>
    <w:rsid w:val="001C3B22"/>
    <w:rsid w:val="001C4558"/>
    <w:rsid w:val="001C488B"/>
    <w:rsid w:val="001C52E2"/>
    <w:rsid w:val="001C5DFF"/>
    <w:rsid w:val="001C69A0"/>
    <w:rsid w:val="001C7583"/>
    <w:rsid w:val="001D1B12"/>
    <w:rsid w:val="001D1BB4"/>
    <w:rsid w:val="001D1EF5"/>
    <w:rsid w:val="001D24B9"/>
    <w:rsid w:val="001D24BB"/>
    <w:rsid w:val="001D28EA"/>
    <w:rsid w:val="001D34B8"/>
    <w:rsid w:val="001D4D88"/>
    <w:rsid w:val="001D6051"/>
    <w:rsid w:val="001E00B8"/>
    <w:rsid w:val="001E33D1"/>
    <w:rsid w:val="001E6F71"/>
    <w:rsid w:val="001F1A7C"/>
    <w:rsid w:val="001F31DE"/>
    <w:rsid w:val="001F408F"/>
    <w:rsid w:val="001F44F2"/>
    <w:rsid w:val="001F66F2"/>
    <w:rsid w:val="00200168"/>
    <w:rsid w:val="00204F6D"/>
    <w:rsid w:val="00204FE7"/>
    <w:rsid w:val="00205EE7"/>
    <w:rsid w:val="002069C2"/>
    <w:rsid w:val="00207D0D"/>
    <w:rsid w:val="00207D9B"/>
    <w:rsid w:val="00210955"/>
    <w:rsid w:val="00210FB1"/>
    <w:rsid w:val="00211561"/>
    <w:rsid w:val="00211E26"/>
    <w:rsid w:val="0021209A"/>
    <w:rsid w:val="0021517C"/>
    <w:rsid w:val="00215A55"/>
    <w:rsid w:val="002171BE"/>
    <w:rsid w:val="002201EA"/>
    <w:rsid w:val="00222382"/>
    <w:rsid w:val="00222C76"/>
    <w:rsid w:val="00225772"/>
    <w:rsid w:val="00226523"/>
    <w:rsid w:val="00226CF4"/>
    <w:rsid w:val="00226F10"/>
    <w:rsid w:val="002308A9"/>
    <w:rsid w:val="00230BB4"/>
    <w:rsid w:val="00231382"/>
    <w:rsid w:val="0023254D"/>
    <w:rsid w:val="00233969"/>
    <w:rsid w:val="002340F7"/>
    <w:rsid w:val="00234A0B"/>
    <w:rsid w:val="002350AB"/>
    <w:rsid w:val="0023586C"/>
    <w:rsid w:val="00236CB3"/>
    <w:rsid w:val="00240B9C"/>
    <w:rsid w:val="00243C76"/>
    <w:rsid w:val="00244670"/>
    <w:rsid w:val="00246D13"/>
    <w:rsid w:val="00247254"/>
    <w:rsid w:val="002515DE"/>
    <w:rsid w:val="00254E54"/>
    <w:rsid w:val="00255DB1"/>
    <w:rsid w:val="00256BF7"/>
    <w:rsid w:val="00256E20"/>
    <w:rsid w:val="0025712A"/>
    <w:rsid w:val="00257564"/>
    <w:rsid w:val="00257EDE"/>
    <w:rsid w:val="00263B9A"/>
    <w:rsid w:val="00264010"/>
    <w:rsid w:val="0026512B"/>
    <w:rsid w:val="00267FF2"/>
    <w:rsid w:val="00271840"/>
    <w:rsid w:val="00271A71"/>
    <w:rsid w:val="00271EC4"/>
    <w:rsid w:val="002729FE"/>
    <w:rsid w:val="00272EDD"/>
    <w:rsid w:val="00273DEB"/>
    <w:rsid w:val="00276269"/>
    <w:rsid w:val="002813C1"/>
    <w:rsid w:val="00284F77"/>
    <w:rsid w:val="002868A9"/>
    <w:rsid w:val="002872C7"/>
    <w:rsid w:val="00291B82"/>
    <w:rsid w:val="00291DC7"/>
    <w:rsid w:val="00293ACB"/>
    <w:rsid w:val="00294404"/>
    <w:rsid w:val="00297765"/>
    <w:rsid w:val="00297E60"/>
    <w:rsid w:val="002A0927"/>
    <w:rsid w:val="002A16FD"/>
    <w:rsid w:val="002A1919"/>
    <w:rsid w:val="002A1F30"/>
    <w:rsid w:val="002A2949"/>
    <w:rsid w:val="002A30A1"/>
    <w:rsid w:val="002A3D75"/>
    <w:rsid w:val="002A40E8"/>
    <w:rsid w:val="002A54E0"/>
    <w:rsid w:val="002A609B"/>
    <w:rsid w:val="002A7145"/>
    <w:rsid w:val="002A7F08"/>
    <w:rsid w:val="002B0612"/>
    <w:rsid w:val="002B07CF"/>
    <w:rsid w:val="002B2F4B"/>
    <w:rsid w:val="002B4D5D"/>
    <w:rsid w:val="002B4DB6"/>
    <w:rsid w:val="002B5045"/>
    <w:rsid w:val="002B5474"/>
    <w:rsid w:val="002B5764"/>
    <w:rsid w:val="002B6CE2"/>
    <w:rsid w:val="002C0929"/>
    <w:rsid w:val="002C24F9"/>
    <w:rsid w:val="002C2F8A"/>
    <w:rsid w:val="002C3644"/>
    <w:rsid w:val="002C386E"/>
    <w:rsid w:val="002C45EF"/>
    <w:rsid w:val="002C50E8"/>
    <w:rsid w:val="002C5133"/>
    <w:rsid w:val="002C6EB8"/>
    <w:rsid w:val="002D1FB4"/>
    <w:rsid w:val="002D2804"/>
    <w:rsid w:val="002D287A"/>
    <w:rsid w:val="002D63E2"/>
    <w:rsid w:val="002E1533"/>
    <w:rsid w:val="002E24C3"/>
    <w:rsid w:val="002E4992"/>
    <w:rsid w:val="002E4AA2"/>
    <w:rsid w:val="002E5A06"/>
    <w:rsid w:val="002E6048"/>
    <w:rsid w:val="002E7670"/>
    <w:rsid w:val="002E7A68"/>
    <w:rsid w:val="002F078F"/>
    <w:rsid w:val="002F1800"/>
    <w:rsid w:val="002F1AF0"/>
    <w:rsid w:val="002F2AF8"/>
    <w:rsid w:val="002F2EC8"/>
    <w:rsid w:val="002F3402"/>
    <w:rsid w:val="002F3C7A"/>
    <w:rsid w:val="002F4169"/>
    <w:rsid w:val="002F5311"/>
    <w:rsid w:val="002F5C3F"/>
    <w:rsid w:val="0030062C"/>
    <w:rsid w:val="0030320B"/>
    <w:rsid w:val="00304E1E"/>
    <w:rsid w:val="00306465"/>
    <w:rsid w:val="00311AD0"/>
    <w:rsid w:val="00311C83"/>
    <w:rsid w:val="00314F4B"/>
    <w:rsid w:val="00315A3E"/>
    <w:rsid w:val="00315E5F"/>
    <w:rsid w:val="00316BCA"/>
    <w:rsid w:val="00316D08"/>
    <w:rsid w:val="00317810"/>
    <w:rsid w:val="00317A72"/>
    <w:rsid w:val="00320FE6"/>
    <w:rsid w:val="00321BD2"/>
    <w:rsid w:val="00321CF5"/>
    <w:rsid w:val="00321F7C"/>
    <w:rsid w:val="00322687"/>
    <w:rsid w:val="003233C2"/>
    <w:rsid w:val="003239F0"/>
    <w:rsid w:val="00323DD5"/>
    <w:rsid w:val="00325A16"/>
    <w:rsid w:val="00326891"/>
    <w:rsid w:val="003273A9"/>
    <w:rsid w:val="003279DF"/>
    <w:rsid w:val="0033017E"/>
    <w:rsid w:val="00331B0A"/>
    <w:rsid w:val="00331DEA"/>
    <w:rsid w:val="003369BB"/>
    <w:rsid w:val="00336FAC"/>
    <w:rsid w:val="00337623"/>
    <w:rsid w:val="00337B75"/>
    <w:rsid w:val="0034155E"/>
    <w:rsid w:val="00342EEB"/>
    <w:rsid w:val="003440EA"/>
    <w:rsid w:val="0034471F"/>
    <w:rsid w:val="00344DF9"/>
    <w:rsid w:val="00345AE8"/>
    <w:rsid w:val="00345FF9"/>
    <w:rsid w:val="003467A7"/>
    <w:rsid w:val="003479E5"/>
    <w:rsid w:val="00350BE9"/>
    <w:rsid w:val="003519DD"/>
    <w:rsid w:val="00353816"/>
    <w:rsid w:val="003640A2"/>
    <w:rsid w:val="00364775"/>
    <w:rsid w:val="003658F7"/>
    <w:rsid w:val="00365D42"/>
    <w:rsid w:val="00366929"/>
    <w:rsid w:val="00370C8D"/>
    <w:rsid w:val="003714DF"/>
    <w:rsid w:val="003719ED"/>
    <w:rsid w:val="00372EC5"/>
    <w:rsid w:val="003758C1"/>
    <w:rsid w:val="003811E3"/>
    <w:rsid w:val="003827B8"/>
    <w:rsid w:val="00382DAF"/>
    <w:rsid w:val="003832F2"/>
    <w:rsid w:val="00383878"/>
    <w:rsid w:val="00383A16"/>
    <w:rsid w:val="0038581C"/>
    <w:rsid w:val="00396027"/>
    <w:rsid w:val="003A01A8"/>
    <w:rsid w:val="003A188F"/>
    <w:rsid w:val="003A18E5"/>
    <w:rsid w:val="003A23B6"/>
    <w:rsid w:val="003A2540"/>
    <w:rsid w:val="003A2B8D"/>
    <w:rsid w:val="003A3283"/>
    <w:rsid w:val="003A403B"/>
    <w:rsid w:val="003A4497"/>
    <w:rsid w:val="003A5047"/>
    <w:rsid w:val="003A601F"/>
    <w:rsid w:val="003A658F"/>
    <w:rsid w:val="003A663D"/>
    <w:rsid w:val="003B159F"/>
    <w:rsid w:val="003B1FBE"/>
    <w:rsid w:val="003B20D9"/>
    <w:rsid w:val="003B5564"/>
    <w:rsid w:val="003B5843"/>
    <w:rsid w:val="003B7A6D"/>
    <w:rsid w:val="003C101A"/>
    <w:rsid w:val="003C1E10"/>
    <w:rsid w:val="003C2C41"/>
    <w:rsid w:val="003C4B89"/>
    <w:rsid w:val="003C4B92"/>
    <w:rsid w:val="003C5B2B"/>
    <w:rsid w:val="003C5BDD"/>
    <w:rsid w:val="003C5D91"/>
    <w:rsid w:val="003C670C"/>
    <w:rsid w:val="003D1F4C"/>
    <w:rsid w:val="003D27C9"/>
    <w:rsid w:val="003D5D33"/>
    <w:rsid w:val="003E0A68"/>
    <w:rsid w:val="003E2CE9"/>
    <w:rsid w:val="003E2E06"/>
    <w:rsid w:val="003E4CA9"/>
    <w:rsid w:val="003E60AD"/>
    <w:rsid w:val="003F2A69"/>
    <w:rsid w:val="003F30A0"/>
    <w:rsid w:val="003F6EC6"/>
    <w:rsid w:val="00400210"/>
    <w:rsid w:val="00401714"/>
    <w:rsid w:val="0040195C"/>
    <w:rsid w:val="0040255D"/>
    <w:rsid w:val="00404489"/>
    <w:rsid w:val="00404B41"/>
    <w:rsid w:val="00415ABF"/>
    <w:rsid w:val="0041610B"/>
    <w:rsid w:val="0042159B"/>
    <w:rsid w:val="00424256"/>
    <w:rsid w:val="004248A4"/>
    <w:rsid w:val="00425104"/>
    <w:rsid w:val="0042656C"/>
    <w:rsid w:val="004273F0"/>
    <w:rsid w:val="00431BC5"/>
    <w:rsid w:val="004334CB"/>
    <w:rsid w:val="0043663B"/>
    <w:rsid w:val="00437305"/>
    <w:rsid w:val="00441B3F"/>
    <w:rsid w:val="004429AB"/>
    <w:rsid w:val="00443331"/>
    <w:rsid w:val="00443BC5"/>
    <w:rsid w:val="004449D0"/>
    <w:rsid w:val="00444CE1"/>
    <w:rsid w:val="00444D6F"/>
    <w:rsid w:val="00445A22"/>
    <w:rsid w:val="00446E61"/>
    <w:rsid w:val="004476C3"/>
    <w:rsid w:val="0045063B"/>
    <w:rsid w:val="004506E2"/>
    <w:rsid w:val="004510DD"/>
    <w:rsid w:val="0045355F"/>
    <w:rsid w:val="0045387E"/>
    <w:rsid w:val="00453B05"/>
    <w:rsid w:val="00454B14"/>
    <w:rsid w:val="00454C91"/>
    <w:rsid w:val="004572D6"/>
    <w:rsid w:val="004647C1"/>
    <w:rsid w:val="00466460"/>
    <w:rsid w:val="004668BF"/>
    <w:rsid w:val="00466B6C"/>
    <w:rsid w:val="004677D4"/>
    <w:rsid w:val="004702F9"/>
    <w:rsid w:val="004723FB"/>
    <w:rsid w:val="00472726"/>
    <w:rsid w:val="004734F2"/>
    <w:rsid w:val="00473603"/>
    <w:rsid w:val="004736F2"/>
    <w:rsid w:val="004762B2"/>
    <w:rsid w:val="00477251"/>
    <w:rsid w:val="0048126C"/>
    <w:rsid w:val="0048222B"/>
    <w:rsid w:val="00482586"/>
    <w:rsid w:val="0048355A"/>
    <w:rsid w:val="0048486E"/>
    <w:rsid w:val="004867E7"/>
    <w:rsid w:val="00486FA6"/>
    <w:rsid w:val="004911FF"/>
    <w:rsid w:val="00492B57"/>
    <w:rsid w:val="00493361"/>
    <w:rsid w:val="00493A82"/>
    <w:rsid w:val="004957B3"/>
    <w:rsid w:val="004A301E"/>
    <w:rsid w:val="004A3AD4"/>
    <w:rsid w:val="004A3D28"/>
    <w:rsid w:val="004A3DD4"/>
    <w:rsid w:val="004A4EC6"/>
    <w:rsid w:val="004A5384"/>
    <w:rsid w:val="004A78AE"/>
    <w:rsid w:val="004B2C31"/>
    <w:rsid w:val="004B2D1B"/>
    <w:rsid w:val="004B5752"/>
    <w:rsid w:val="004B799A"/>
    <w:rsid w:val="004C0431"/>
    <w:rsid w:val="004C1C04"/>
    <w:rsid w:val="004C26AC"/>
    <w:rsid w:val="004C2FF8"/>
    <w:rsid w:val="004C328C"/>
    <w:rsid w:val="004D27A8"/>
    <w:rsid w:val="004D41AF"/>
    <w:rsid w:val="004D6E38"/>
    <w:rsid w:val="004E07E3"/>
    <w:rsid w:val="004E1B57"/>
    <w:rsid w:val="004E2E2B"/>
    <w:rsid w:val="004E436C"/>
    <w:rsid w:val="004E5060"/>
    <w:rsid w:val="004E5D8B"/>
    <w:rsid w:val="004F22DA"/>
    <w:rsid w:val="004F2F0C"/>
    <w:rsid w:val="004F350E"/>
    <w:rsid w:val="004F4D89"/>
    <w:rsid w:val="004F7450"/>
    <w:rsid w:val="004F7DC5"/>
    <w:rsid w:val="00500123"/>
    <w:rsid w:val="00500EDC"/>
    <w:rsid w:val="00501845"/>
    <w:rsid w:val="00502AE0"/>
    <w:rsid w:val="00503FF8"/>
    <w:rsid w:val="00504636"/>
    <w:rsid w:val="00504703"/>
    <w:rsid w:val="00506F34"/>
    <w:rsid w:val="00507851"/>
    <w:rsid w:val="00511F38"/>
    <w:rsid w:val="00511F67"/>
    <w:rsid w:val="00513A47"/>
    <w:rsid w:val="00513DA6"/>
    <w:rsid w:val="005150D3"/>
    <w:rsid w:val="0051642C"/>
    <w:rsid w:val="005165C0"/>
    <w:rsid w:val="005204A9"/>
    <w:rsid w:val="00520CE1"/>
    <w:rsid w:val="00520D73"/>
    <w:rsid w:val="005210EC"/>
    <w:rsid w:val="005235DA"/>
    <w:rsid w:val="005245B9"/>
    <w:rsid w:val="00524AA7"/>
    <w:rsid w:val="00525C53"/>
    <w:rsid w:val="00526125"/>
    <w:rsid w:val="00527364"/>
    <w:rsid w:val="005275AA"/>
    <w:rsid w:val="00527B17"/>
    <w:rsid w:val="00530AE7"/>
    <w:rsid w:val="0053114C"/>
    <w:rsid w:val="00532222"/>
    <w:rsid w:val="0053274F"/>
    <w:rsid w:val="00532A50"/>
    <w:rsid w:val="00534AFF"/>
    <w:rsid w:val="00537B26"/>
    <w:rsid w:val="00540145"/>
    <w:rsid w:val="00542D11"/>
    <w:rsid w:val="00543E0F"/>
    <w:rsid w:val="00546A4A"/>
    <w:rsid w:val="00547DFF"/>
    <w:rsid w:val="00550594"/>
    <w:rsid w:val="00551B9C"/>
    <w:rsid w:val="00551D2F"/>
    <w:rsid w:val="00552A7D"/>
    <w:rsid w:val="00552B10"/>
    <w:rsid w:val="00552B31"/>
    <w:rsid w:val="00552F62"/>
    <w:rsid w:val="00553F6F"/>
    <w:rsid w:val="005547CA"/>
    <w:rsid w:val="0055737B"/>
    <w:rsid w:val="005573C0"/>
    <w:rsid w:val="005624F4"/>
    <w:rsid w:val="00564F8C"/>
    <w:rsid w:val="00565B95"/>
    <w:rsid w:val="005663D1"/>
    <w:rsid w:val="005701EB"/>
    <w:rsid w:val="005716E3"/>
    <w:rsid w:val="00572FAA"/>
    <w:rsid w:val="0057683B"/>
    <w:rsid w:val="0058054F"/>
    <w:rsid w:val="00582223"/>
    <w:rsid w:val="0058285A"/>
    <w:rsid w:val="00583075"/>
    <w:rsid w:val="00585069"/>
    <w:rsid w:val="005859AB"/>
    <w:rsid w:val="00587E67"/>
    <w:rsid w:val="00590E17"/>
    <w:rsid w:val="00590EF8"/>
    <w:rsid w:val="00590FC4"/>
    <w:rsid w:val="00592EC8"/>
    <w:rsid w:val="005931DF"/>
    <w:rsid w:val="00593336"/>
    <w:rsid w:val="00594D92"/>
    <w:rsid w:val="0059675D"/>
    <w:rsid w:val="005A00C5"/>
    <w:rsid w:val="005A25AC"/>
    <w:rsid w:val="005A2891"/>
    <w:rsid w:val="005A39CB"/>
    <w:rsid w:val="005A406E"/>
    <w:rsid w:val="005A46DD"/>
    <w:rsid w:val="005A4F7A"/>
    <w:rsid w:val="005A5251"/>
    <w:rsid w:val="005A5B9F"/>
    <w:rsid w:val="005A7CEC"/>
    <w:rsid w:val="005B0CBA"/>
    <w:rsid w:val="005B47EC"/>
    <w:rsid w:val="005B6C13"/>
    <w:rsid w:val="005C0D86"/>
    <w:rsid w:val="005C1A65"/>
    <w:rsid w:val="005C21F1"/>
    <w:rsid w:val="005C2216"/>
    <w:rsid w:val="005C7025"/>
    <w:rsid w:val="005C71B9"/>
    <w:rsid w:val="005D003D"/>
    <w:rsid w:val="005D12B5"/>
    <w:rsid w:val="005D1D1D"/>
    <w:rsid w:val="005D276F"/>
    <w:rsid w:val="005D3B06"/>
    <w:rsid w:val="005D3E4A"/>
    <w:rsid w:val="005D5004"/>
    <w:rsid w:val="005D52D7"/>
    <w:rsid w:val="005D57C9"/>
    <w:rsid w:val="005D5B7A"/>
    <w:rsid w:val="005D6D05"/>
    <w:rsid w:val="005E0F3E"/>
    <w:rsid w:val="005E1A98"/>
    <w:rsid w:val="005E4D00"/>
    <w:rsid w:val="005E56B6"/>
    <w:rsid w:val="005E62A4"/>
    <w:rsid w:val="005E6F01"/>
    <w:rsid w:val="005E7510"/>
    <w:rsid w:val="005F1272"/>
    <w:rsid w:val="005F25C6"/>
    <w:rsid w:val="005F4EC0"/>
    <w:rsid w:val="005F5BD8"/>
    <w:rsid w:val="005F5ED3"/>
    <w:rsid w:val="005F6966"/>
    <w:rsid w:val="005F6EF9"/>
    <w:rsid w:val="00601670"/>
    <w:rsid w:val="00604D0B"/>
    <w:rsid w:val="00605981"/>
    <w:rsid w:val="00606FB7"/>
    <w:rsid w:val="006078E9"/>
    <w:rsid w:val="00607AB9"/>
    <w:rsid w:val="00607FB1"/>
    <w:rsid w:val="00611AA4"/>
    <w:rsid w:val="00613723"/>
    <w:rsid w:val="00613765"/>
    <w:rsid w:val="00614CC4"/>
    <w:rsid w:val="00615745"/>
    <w:rsid w:val="00615824"/>
    <w:rsid w:val="00616164"/>
    <w:rsid w:val="00624663"/>
    <w:rsid w:val="00624C65"/>
    <w:rsid w:val="00624FC6"/>
    <w:rsid w:val="006250F8"/>
    <w:rsid w:val="00630A1E"/>
    <w:rsid w:val="00631E94"/>
    <w:rsid w:val="00632704"/>
    <w:rsid w:val="00634007"/>
    <w:rsid w:val="00637143"/>
    <w:rsid w:val="006411B5"/>
    <w:rsid w:val="00642202"/>
    <w:rsid w:val="0064355A"/>
    <w:rsid w:val="006443E5"/>
    <w:rsid w:val="00645ACC"/>
    <w:rsid w:val="006475DD"/>
    <w:rsid w:val="00651088"/>
    <w:rsid w:val="00651B75"/>
    <w:rsid w:val="006523E4"/>
    <w:rsid w:val="00653D27"/>
    <w:rsid w:val="0065537B"/>
    <w:rsid w:val="00655593"/>
    <w:rsid w:val="006571EA"/>
    <w:rsid w:val="00657406"/>
    <w:rsid w:val="00657B69"/>
    <w:rsid w:val="00657E12"/>
    <w:rsid w:val="00661038"/>
    <w:rsid w:val="00661DD4"/>
    <w:rsid w:val="00661F36"/>
    <w:rsid w:val="006629D5"/>
    <w:rsid w:val="00662D71"/>
    <w:rsid w:val="00663102"/>
    <w:rsid w:val="006634C5"/>
    <w:rsid w:val="0066443F"/>
    <w:rsid w:val="00665EA1"/>
    <w:rsid w:val="00666DF5"/>
    <w:rsid w:val="00670B16"/>
    <w:rsid w:val="00671133"/>
    <w:rsid w:val="00671E8C"/>
    <w:rsid w:val="006723E2"/>
    <w:rsid w:val="006725AD"/>
    <w:rsid w:val="006733E7"/>
    <w:rsid w:val="00674A42"/>
    <w:rsid w:val="00675F68"/>
    <w:rsid w:val="006767A0"/>
    <w:rsid w:val="00680508"/>
    <w:rsid w:val="00683C18"/>
    <w:rsid w:val="00683CFD"/>
    <w:rsid w:val="0068493D"/>
    <w:rsid w:val="0068649E"/>
    <w:rsid w:val="00690270"/>
    <w:rsid w:val="00690DAB"/>
    <w:rsid w:val="006924DE"/>
    <w:rsid w:val="0069259C"/>
    <w:rsid w:val="006939A2"/>
    <w:rsid w:val="0069438E"/>
    <w:rsid w:val="00694536"/>
    <w:rsid w:val="0069771F"/>
    <w:rsid w:val="006A0BE6"/>
    <w:rsid w:val="006A10C5"/>
    <w:rsid w:val="006A1D08"/>
    <w:rsid w:val="006A3E8B"/>
    <w:rsid w:val="006A5BE3"/>
    <w:rsid w:val="006A6EFB"/>
    <w:rsid w:val="006A719B"/>
    <w:rsid w:val="006B0F45"/>
    <w:rsid w:val="006B15AF"/>
    <w:rsid w:val="006B1E50"/>
    <w:rsid w:val="006B299F"/>
    <w:rsid w:val="006B326C"/>
    <w:rsid w:val="006B4767"/>
    <w:rsid w:val="006B4B57"/>
    <w:rsid w:val="006B54E8"/>
    <w:rsid w:val="006B5E04"/>
    <w:rsid w:val="006B5FBA"/>
    <w:rsid w:val="006B615F"/>
    <w:rsid w:val="006B66A4"/>
    <w:rsid w:val="006C2388"/>
    <w:rsid w:val="006C244D"/>
    <w:rsid w:val="006C27B8"/>
    <w:rsid w:val="006C2A27"/>
    <w:rsid w:val="006C35AA"/>
    <w:rsid w:val="006C5252"/>
    <w:rsid w:val="006C5779"/>
    <w:rsid w:val="006C5837"/>
    <w:rsid w:val="006C7C52"/>
    <w:rsid w:val="006D0119"/>
    <w:rsid w:val="006D0174"/>
    <w:rsid w:val="006D2B0A"/>
    <w:rsid w:val="006D3032"/>
    <w:rsid w:val="006D53C2"/>
    <w:rsid w:val="006D544E"/>
    <w:rsid w:val="006D5D52"/>
    <w:rsid w:val="006D6F05"/>
    <w:rsid w:val="006E44A4"/>
    <w:rsid w:val="006E4E95"/>
    <w:rsid w:val="006E5926"/>
    <w:rsid w:val="006E7034"/>
    <w:rsid w:val="006F02FA"/>
    <w:rsid w:val="006F0A68"/>
    <w:rsid w:val="006F52D3"/>
    <w:rsid w:val="006F5783"/>
    <w:rsid w:val="006F60F3"/>
    <w:rsid w:val="006F6CFE"/>
    <w:rsid w:val="006F7126"/>
    <w:rsid w:val="006F7383"/>
    <w:rsid w:val="006F7C29"/>
    <w:rsid w:val="00703223"/>
    <w:rsid w:val="00703B6D"/>
    <w:rsid w:val="00703CE6"/>
    <w:rsid w:val="00703D67"/>
    <w:rsid w:val="00704688"/>
    <w:rsid w:val="0070518E"/>
    <w:rsid w:val="00705A5E"/>
    <w:rsid w:val="00706A5A"/>
    <w:rsid w:val="00706A9A"/>
    <w:rsid w:val="007115B8"/>
    <w:rsid w:val="007116D9"/>
    <w:rsid w:val="007116F0"/>
    <w:rsid w:val="007134AA"/>
    <w:rsid w:val="007137BB"/>
    <w:rsid w:val="007142E0"/>
    <w:rsid w:val="00714670"/>
    <w:rsid w:val="0071476D"/>
    <w:rsid w:val="00715BBB"/>
    <w:rsid w:val="00722E3B"/>
    <w:rsid w:val="0072316C"/>
    <w:rsid w:val="007243E6"/>
    <w:rsid w:val="00725F85"/>
    <w:rsid w:val="00726B0C"/>
    <w:rsid w:val="00730F00"/>
    <w:rsid w:val="007315C5"/>
    <w:rsid w:val="0073421E"/>
    <w:rsid w:val="00735092"/>
    <w:rsid w:val="00735B65"/>
    <w:rsid w:val="0073766A"/>
    <w:rsid w:val="00740376"/>
    <w:rsid w:val="00742EF1"/>
    <w:rsid w:val="007472E8"/>
    <w:rsid w:val="007475C0"/>
    <w:rsid w:val="00747EE1"/>
    <w:rsid w:val="007502E7"/>
    <w:rsid w:val="00752C79"/>
    <w:rsid w:val="00754382"/>
    <w:rsid w:val="007552B8"/>
    <w:rsid w:val="0075560B"/>
    <w:rsid w:val="007577FC"/>
    <w:rsid w:val="00761BFA"/>
    <w:rsid w:val="00762D67"/>
    <w:rsid w:val="00764741"/>
    <w:rsid w:val="00764D9C"/>
    <w:rsid w:val="00765EA5"/>
    <w:rsid w:val="007663C2"/>
    <w:rsid w:val="0076774D"/>
    <w:rsid w:val="00776029"/>
    <w:rsid w:val="007770EC"/>
    <w:rsid w:val="00777940"/>
    <w:rsid w:val="00781172"/>
    <w:rsid w:val="00782A71"/>
    <w:rsid w:val="0078598D"/>
    <w:rsid w:val="00794493"/>
    <w:rsid w:val="00794E62"/>
    <w:rsid w:val="0079716C"/>
    <w:rsid w:val="007A01AD"/>
    <w:rsid w:val="007A1508"/>
    <w:rsid w:val="007A1D62"/>
    <w:rsid w:val="007A38D0"/>
    <w:rsid w:val="007A49B4"/>
    <w:rsid w:val="007A4B9C"/>
    <w:rsid w:val="007A5381"/>
    <w:rsid w:val="007A6746"/>
    <w:rsid w:val="007A6A8B"/>
    <w:rsid w:val="007A6DCD"/>
    <w:rsid w:val="007B2CD1"/>
    <w:rsid w:val="007B2DCC"/>
    <w:rsid w:val="007B4BCB"/>
    <w:rsid w:val="007B6458"/>
    <w:rsid w:val="007B67D9"/>
    <w:rsid w:val="007B7A93"/>
    <w:rsid w:val="007C127B"/>
    <w:rsid w:val="007C1E48"/>
    <w:rsid w:val="007C3A98"/>
    <w:rsid w:val="007C4B41"/>
    <w:rsid w:val="007C65B5"/>
    <w:rsid w:val="007C7B68"/>
    <w:rsid w:val="007D0116"/>
    <w:rsid w:val="007D18FF"/>
    <w:rsid w:val="007D1E11"/>
    <w:rsid w:val="007D59EB"/>
    <w:rsid w:val="007D6B6A"/>
    <w:rsid w:val="007D75E5"/>
    <w:rsid w:val="007E10D4"/>
    <w:rsid w:val="007E1F0B"/>
    <w:rsid w:val="007E22EF"/>
    <w:rsid w:val="007E26E4"/>
    <w:rsid w:val="007E42FE"/>
    <w:rsid w:val="007E5138"/>
    <w:rsid w:val="007E6C16"/>
    <w:rsid w:val="007F0D92"/>
    <w:rsid w:val="007F1C1C"/>
    <w:rsid w:val="007F2A05"/>
    <w:rsid w:val="007F32E0"/>
    <w:rsid w:val="007F3735"/>
    <w:rsid w:val="007F391F"/>
    <w:rsid w:val="007F39AD"/>
    <w:rsid w:val="007F3DF8"/>
    <w:rsid w:val="007F4309"/>
    <w:rsid w:val="007F482E"/>
    <w:rsid w:val="007F6A7A"/>
    <w:rsid w:val="00800620"/>
    <w:rsid w:val="00800842"/>
    <w:rsid w:val="008026BF"/>
    <w:rsid w:val="0080359B"/>
    <w:rsid w:val="00804163"/>
    <w:rsid w:val="00807D0B"/>
    <w:rsid w:val="00807E3F"/>
    <w:rsid w:val="0081101D"/>
    <w:rsid w:val="0081198E"/>
    <w:rsid w:val="00811DE5"/>
    <w:rsid w:val="00811EFB"/>
    <w:rsid w:val="00815EC1"/>
    <w:rsid w:val="0081737A"/>
    <w:rsid w:val="00817D2F"/>
    <w:rsid w:val="008242E6"/>
    <w:rsid w:val="00831261"/>
    <w:rsid w:val="00835F5A"/>
    <w:rsid w:val="008361F8"/>
    <w:rsid w:val="008363FD"/>
    <w:rsid w:val="0083682F"/>
    <w:rsid w:val="00837019"/>
    <w:rsid w:val="0083769D"/>
    <w:rsid w:val="00837C5B"/>
    <w:rsid w:val="0084000A"/>
    <w:rsid w:val="00843B63"/>
    <w:rsid w:val="00843E87"/>
    <w:rsid w:val="00845E2F"/>
    <w:rsid w:val="008514F4"/>
    <w:rsid w:val="008545A0"/>
    <w:rsid w:val="00855230"/>
    <w:rsid w:val="00856895"/>
    <w:rsid w:val="00860662"/>
    <w:rsid w:val="00861E91"/>
    <w:rsid w:val="00862D2F"/>
    <w:rsid w:val="008639BE"/>
    <w:rsid w:val="00866917"/>
    <w:rsid w:val="00870634"/>
    <w:rsid w:val="00871859"/>
    <w:rsid w:val="008732C1"/>
    <w:rsid w:val="00874C6F"/>
    <w:rsid w:val="008759F3"/>
    <w:rsid w:val="00875C72"/>
    <w:rsid w:val="00877B3E"/>
    <w:rsid w:val="0088369D"/>
    <w:rsid w:val="008839D5"/>
    <w:rsid w:val="00887A11"/>
    <w:rsid w:val="0089193E"/>
    <w:rsid w:val="00891D11"/>
    <w:rsid w:val="0089404C"/>
    <w:rsid w:val="00897363"/>
    <w:rsid w:val="008A1FAD"/>
    <w:rsid w:val="008A2E43"/>
    <w:rsid w:val="008A4CD1"/>
    <w:rsid w:val="008A5AF0"/>
    <w:rsid w:val="008A5C15"/>
    <w:rsid w:val="008A734E"/>
    <w:rsid w:val="008A74EF"/>
    <w:rsid w:val="008B3229"/>
    <w:rsid w:val="008C1099"/>
    <w:rsid w:val="008C3252"/>
    <w:rsid w:val="008C36AB"/>
    <w:rsid w:val="008C442E"/>
    <w:rsid w:val="008C6B71"/>
    <w:rsid w:val="008C6EE3"/>
    <w:rsid w:val="008D6F45"/>
    <w:rsid w:val="008D7DCB"/>
    <w:rsid w:val="008E1D3A"/>
    <w:rsid w:val="008E2E5E"/>
    <w:rsid w:val="008E3201"/>
    <w:rsid w:val="008E3F37"/>
    <w:rsid w:val="008E5CE0"/>
    <w:rsid w:val="008E6037"/>
    <w:rsid w:val="008E6D93"/>
    <w:rsid w:val="008F0FDC"/>
    <w:rsid w:val="008F14FF"/>
    <w:rsid w:val="008F1D18"/>
    <w:rsid w:val="008F2263"/>
    <w:rsid w:val="008F347E"/>
    <w:rsid w:val="008F4E12"/>
    <w:rsid w:val="008F5EFC"/>
    <w:rsid w:val="008F6B07"/>
    <w:rsid w:val="008F6B2F"/>
    <w:rsid w:val="008F7420"/>
    <w:rsid w:val="008F75CB"/>
    <w:rsid w:val="008F7850"/>
    <w:rsid w:val="008F7F6E"/>
    <w:rsid w:val="009001EA"/>
    <w:rsid w:val="00900327"/>
    <w:rsid w:val="009008B7"/>
    <w:rsid w:val="00901635"/>
    <w:rsid w:val="0090238F"/>
    <w:rsid w:val="00902965"/>
    <w:rsid w:val="0090343D"/>
    <w:rsid w:val="00903697"/>
    <w:rsid w:val="00903A30"/>
    <w:rsid w:val="00904A29"/>
    <w:rsid w:val="00910849"/>
    <w:rsid w:val="009136C1"/>
    <w:rsid w:val="00914A36"/>
    <w:rsid w:val="00914FC1"/>
    <w:rsid w:val="00921C86"/>
    <w:rsid w:val="00922399"/>
    <w:rsid w:val="009237C6"/>
    <w:rsid w:val="009250B6"/>
    <w:rsid w:val="009258E9"/>
    <w:rsid w:val="009258EC"/>
    <w:rsid w:val="00926F3E"/>
    <w:rsid w:val="009278B3"/>
    <w:rsid w:val="00931006"/>
    <w:rsid w:val="00932BCF"/>
    <w:rsid w:val="0093309F"/>
    <w:rsid w:val="00934072"/>
    <w:rsid w:val="009353E6"/>
    <w:rsid w:val="0093746A"/>
    <w:rsid w:val="00937981"/>
    <w:rsid w:val="00942865"/>
    <w:rsid w:val="009429F1"/>
    <w:rsid w:val="00944F85"/>
    <w:rsid w:val="009519AD"/>
    <w:rsid w:val="00956551"/>
    <w:rsid w:val="00957143"/>
    <w:rsid w:val="00957390"/>
    <w:rsid w:val="00960E82"/>
    <w:rsid w:val="00964A66"/>
    <w:rsid w:val="00965708"/>
    <w:rsid w:val="00967AFF"/>
    <w:rsid w:val="00967F6C"/>
    <w:rsid w:val="00970190"/>
    <w:rsid w:val="0097348B"/>
    <w:rsid w:val="00973D86"/>
    <w:rsid w:val="009766C6"/>
    <w:rsid w:val="009800C4"/>
    <w:rsid w:val="00980CC3"/>
    <w:rsid w:val="00980D62"/>
    <w:rsid w:val="00982E4C"/>
    <w:rsid w:val="0098456E"/>
    <w:rsid w:val="009875C7"/>
    <w:rsid w:val="009908AB"/>
    <w:rsid w:val="00990AA4"/>
    <w:rsid w:val="0099196F"/>
    <w:rsid w:val="00993021"/>
    <w:rsid w:val="00993A47"/>
    <w:rsid w:val="00994642"/>
    <w:rsid w:val="00996029"/>
    <w:rsid w:val="00996790"/>
    <w:rsid w:val="009968AA"/>
    <w:rsid w:val="009A04AE"/>
    <w:rsid w:val="009A1126"/>
    <w:rsid w:val="009A1630"/>
    <w:rsid w:val="009A3C08"/>
    <w:rsid w:val="009A5470"/>
    <w:rsid w:val="009A71BC"/>
    <w:rsid w:val="009A7F0D"/>
    <w:rsid w:val="009B55B2"/>
    <w:rsid w:val="009C0A57"/>
    <w:rsid w:val="009C1500"/>
    <w:rsid w:val="009C1DBC"/>
    <w:rsid w:val="009C218E"/>
    <w:rsid w:val="009C2A01"/>
    <w:rsid w:val="009C5D97"/>
    <w:rsid w:val="009C60BC"/>
    <w:rsid w:val="009C672B"/>
    <w:rsid w:val="009C6F13"/>
    <w:rsid w:val="009C78A0"/>
    <w:rsid w:val="009D0708"/>
    <w:rsid w:val="009D4A76"/>
    <w:rsid w:val="009D619B"/>
    <w:rsid w:val="009D7193"/>
    <w:rsid w:val="009E0339"/>
    <w:rsid w:val="009E0CFD"/>
    <w:rsid w:val="009E273F"/>
    <w:rsid w:val="009E2DCF"/>
    <w:rsid w:val="009E4675"/>
    <w:rsid w:val="009E483B"/>
    <w:rsid w:val="009E4EB4"/>
    <w:rsid w:val="009F0AD9"/>
    <w:rsid w:val="009F2793"/>
    <w:rsid w:val="009F30ED"/>
    <w:rsid w:val="009F3691"/>
    <w:rsid w:val="009F58A2"/>
    <w:rsid w:val="009F63AD"/>
    <w:rsid w:val="009F6A2D"/>
    <w:rsid w:val="00A01C4E"/>
    <w:rsid w:val="00A023A5"/>
    <w:rsid w:val="00A02AD8"/>
    <w:rsid w:val="00A03122"/>
    <w:rsid w:val="00A135D8"/>
    <w:rsid w:val="00A203C5"/>
    <w:rsid w:val="00A219A4"/>
    <w:rsid w:val="00A247F4"/>
    <w:rsid w:val="00A24B08"/>
    <w:rsid w:val="00A2626F"/>
    <w:rsid w:val="00A3198B"/>
    <w:rsid w:val="00A31CCF"/>
    <w:rsid w:val="00A33303"/>
    <w:rsid w:val="00A373FB"/>
    <w:rsid w:val="00A40AFE"/>
    <w:rsid w:val="00A41AE9"/>
    <w:rsid w:val="00A46C1F"/>
    <w:rsid w:val="00A5071C"/>
    <w:rsid w:val="00A512B2"/>
    <w:rsid w:val="00A52C03"/>
    <w:rsid w:val="00A55902"/>
    <w:rsid w:val="00A560F8"/>
    <w:rsid w:val="00A5706B"/>
    <w:rsid w:val="00A5706E"/>
    <w:rsid w:val="00A57488"/>
    <w:rsid w:val="00A60BBA"/>
    <w:rsid w:val="00A6133F"/>
    <w:rsid w:val="00A6322F"/>
    <w:rsid w:val="00A64774"/>
    <w:rsid w:val="00A656E7"/>
    <w:rsid w:val="00A65B5F"/>
    <w:rsid w:val="00A6630B"/>
    <w:rsid w:val="00A74102"/>
    <w:rsid w:val="00A75EA7"/>
    <w:rsid w:val="00A76872"/>
    <w:rsid w:val="00A76BD6"/>
    <w:rsid w:val="00A7745D"/>
    <w:rsid w:val="00A82066"/>
    <w:rsid w:val="00A82B2A"/>
    <w:rsid w:val="00A830F5"/>
    <w:rsid w:val="00A84926"/>
    <w:rsid w:val="00A84F59"/>
    <w:rsid w:val="00A8529A"/>
    <w:rsid w:val="00A876C2"/>
    <w:rsid w:val="00A87D14"/>
    <w:rsid w:val="00A90551"/>
    <w:rsid w:val="00A90944"/>
    <w:rsid w:val="00A90CD5"/>
    <w:rsid w:val="00A912B8"/>
    <w:rsid w:val="00A9132B"/>
    <w:rsid w:val="00A914A6"/>
    <w:rsid w:val="00A92DD7"/>
    <w:rsid w:val="00A938D8"/>
    <w:rsid w:val="00A95C4E"/>
    <w:rsid w:val="00A967BB"/>
    <w:rsid w:val="00A97F14"/>
    <w:rsid w:val="00AA2EDA"/>
    <w:rsid w:val="00AA4D42"/>
    <w:rsid w:val="00AA5F07"/>
    <w:rsid w:val="00AA6F52"/>
    <w:rsid w:val="00AB1ADC"/>
    <w:rsid w:val="00AB251C"/>
    <w:rsid w:val="00AB57DA"/>
    <w:rsid w:val="00AB6E01"/>
    <w:rsid w:val="00AB6F11"/>
    <w:rsid w:val="00AB72D9"/>
    <w:rsid w:val="00AC21E8"/>
    <w:rsid w:val="00AC4362"/>
    <w:rsid w:val="00AC7207"/>
    <w:rsid w:val="00AD0993"/>
    <w:rsid w:val="00AD3045"/>
    <w:rsid w:val="00AD4BB6"/>
    <w:rsid w:val="00AD51C9"/>
    <w:rsid w:val="00AE0B5E"/>
    <w:rsid w:val="00AE3D58"/>
    <w:rsid w:val="00AE5849"/>
    <w:rsid w:val="00AE5F3F"/>
    <w:rsid w:val="00AE606A"/>
    <w:rsid w:val="00AF151C"/>
    <w:rsid w:val="00AF611B"/>
    <w:rsid w:val="00AF635C"/>
    <w:rsid w:val="00AF63BA"/>
    <w:rsid w:val="00AF67FE"/>
    <w:rsid w:val="00AF7BE8"/>
    <w:rsid w:val="00AF7D0A"/>
    <w:rsid w:val="00B007F3"/>
    <w:rsid w:val="00B0140C"/>
    <w:rsid w:val="00B01563"/>
    <w:rsid w:val="00B015C2"/>
    <w:rsid w:val="00B0256D"/>
    <w:rsid w:val="00B06C59"/>
    <w:rsid w:val="00B076D5"/>
    <w:rsid w:val="00B07775"/>
    <w:rsid w:val="00B1102B"/>
    <w:rsid w:val="00B149AB"/>
    <w:rsid w:val="00B15367"/>
    <w:rsid w:val="00B16DA2"/>
    <w:rsid w:val="00B1792D"/>
    <w:rsid w:val="00B21758"/>
    <w:rsid w:val="00B21F12"/>
    <w:rsid w:val="00B22AB6"/>
    <w:rsid w:val="00B2380C"/>
    <w:rsid w:val="00B26559"/>
    <w:rsid w:val="00B27342"/>
    <w:rsid w:val="00B2783F"/>
    <w:rsid w:val="00B30C1F"/>
    <w:rsid w:val="00B30DF0"/>
    <w:rsid w:val="00B31DD4"/>
    <w:rsid w:val="00B32DC5"/>
    <w:rsid w:val="00B33E5C"/>
    <w:rsid w:val="00B40904"/>
    <w:rsid w:val="00B4158B"/>
    <w:rsid w:val="00B4261B"/>
    <w:rsid w:val="00B437DD"/>
    <w:rsid w:val="00B4540A"/>
    <w:rsid w:val="00B4668B"/>
    <w:rsid w:val="00B475E3"/>
    <w:rsid w:val="00B47738"/>
    <w:rsid w:val="00B50BA7"/>
    <w:rsid w:val="00B511AC"/>
    <w:rsid w:val="00B51D33"/>
    <w:rsid w:val="00B52C07"/>
    <w:rsid w:val="00B53D66"/>
    <w:rsid w:val="00B544A1"/>
    <w:rsid w:val="00B5491A"/>
    <w:rsid w:val="00B5713E"/>
    <w:rsid w:val="00B62E62"/>
    <w:rsid w:val="00B63CB2"/>
    <w:rsid w:val="00B64AC1"/>
    <w:rsid w:val="00B64CAB"/>
    <w:rsid w:val="00B66808"/>
    <w:rsid w:val="00B71B58"/>
    <w:rsid w:val="00B736B6"/>
    <w:rsid w:val="00B76F76"/>
    <w:rsid w:val="00B770B2"/>
    <w:rsid w:val="00B85ADD"/>
    <w:rsid w:val="00B877C9"/>
    <w:rsid w:val="00B90AC3"/>
    <w:rsid w:val="00B93974"/>
    <w:rsid w:val="00B942E8"/>
    <w:rsid w:val="00B9441E"/>
    <w:rsid w:val="00B94B85"/>
    <w:rsid w:val="00B95245"/>
    <w:rsid w:val="00B97AF3"/>
    <w:rsid w:val="00BA0040"/>
    <w:rsid w:val="00BA0738"/>
    <w:rsid w:val="00BB07D1"/>
    <w:rsid w:val="00BB184E"/>
    <w:rsid w:val="00BB2222"/>
    <w:rsid w:val="00BB2CB4"/>
    <w:rsid w:val="00BB32E6"/>
    <w:rsid w:val="00BB3878"/>
    <w:rsid w:val="00BB3D26"/>
    <w:rsid w:val="00BB61E8"/>
    <w:rsid w:val="00BB62C2"/>
    <w:rsid w:val="00BB647E"/>
    <w:rsid w:val="00BC062C"/>
    <w:rsid w:val="00BC174A"/>
    <w:rsid w:val="00BC2903"/>
    <w:rsid w:val="00BC3688"/>
    <w:rsid w:val="00BC389D"/>
    <w:rsid w:val="00BC4188"/>
    <w:rsid w:val="00BD0A95"/>
    <w:rsid w:val="00BD1014"/>
    <w:rsid w:val="00BD2556"/>
    <w:rsid w:val="00BD377C"/>
    <w:rsid w:val="00BD4011"/>
    <w:rsid w:val="00BD6D87"/>
    <w:rsid w:val="00BD73FC"/>
    <w:rsid w:val="00BD7677"/>
    <w:rsid w:val="00BD7BCE"/>
    <w:rsid w:val="00BD7BEB"/>
    <w:rsid w:val="00BE1065"/>
    <w:rsid w:val="00BE13DF"/>
    <w:rsid w:val="00BE17ED"/>
    <w:rsid w:val="00BE1DE8"/>
    <w:rsid w:val="00BE3F98"/>
    <w:rsid w:val="00BE4439"/>
    <w:rsid w:val="00BE6219"/>
    <w:rsid w:val="00BE68AF"/>
    <w:rsid w:val="00BF2062"/>
    <w:rsid w:val="00BF20EE"/>
    <w:rsid w:val="00BF29E0"/>
    <w:rsid w:val="00BF4909"/>
    <w:rsid w:val="00BF74AF"/>
    <w:rsid w:val="00C0075C"/>
    <w:rsid w:val="00C00E74"/>
    <w:rsid w:val="00C026CE"/>
    <w:rsid w:val="00C02E9A"/>
    <w:rsid w:val="00C10F43"/>
    <w:rsid w:val="00C11661"/>
    <w:rsid w:val="00C1255F"/>
    <w:rsid w:val="00C136EC"/>
    <w:rsid w:val="00C1452A"/>
    <w:rsid w:val="00C15868"/>
    <w:rsid w:val="00C15D01"/>
    <w:rsid w:val="00C15D71"/>
    <w:rsid w:val="00C16DDE"/>
    <w:rsid w:val="00C17139"/>
    <w:rsid w:val="00C175F8"/>
    <w:rsid w:val="00C201EC"/>
    <w:rsid w:val="00C21F43"/>
    <w:rsid w:val="00C22EB1"/>
    <w:rsid w:val="00C23268"/>
    <w:rsid w:val="00C23B8D"/>
    <w:rsid w:val="00C25B28"/>
    <w:rsid w:val="00C26714"/>
    <w:rsid w:val="00C276CE"/>
    <w:rsid w:val="00C31347"/>
    <w:rsid w:val="00C313F8"/>
    <w:rsid w:val="00C31804"/>
    <w:rsid w:val="00C31923"/>
    <w:rsid w:val="00C33795"/>
    <w:rsid w:val="00C3664D"/>
    <w:rsid w:val="00C36EF5"/>
    <w:rsid w:val="00C41372"/>
    <w:rsid w:val="00C414A2"/>
    <w:rsid w:val="00C421E9"/>
    <w:rsid w:val="00C4348D"/>
    <w:rsid w:val="00C43973"/>
    <w:rsid w:val="00C46975"/>
    <w:rsid w:val="00C471E7"/>
    <w:rsid w:val="00C504E6"/>
    <w:rsid w:val="00C51CCF"/>
    <w:rsid w:val="00C53334"/>
    <w:rsid w:val="00C5353A"/>
    <w:rsid w:val="00C53603"/>
    <w:rsid w:val="00C55735"/>
    <w:rsid w:val="00C57365"/>
    <w:rsid w:val="00C57391"/>
    <w:rsid w:val="00C602B5"/>
    <w:rsid w:val="00C60D0E"/>
    <w:rsid w:val="00C6123C"/>
    <w:rsid w:val="00C613C0"/>
    <w:rsid w:val="00C61664"/>
    <w:rsid w:val="00C61A98"/>
    <w:rsid w:val="00C629FC"/>
    <w:rsid w:val="00C62BD5"/>
    <w:rsid w:val="00C630B3"/>
    <w:rsid w:val="00C65A86"/>
    <w:rsid w:val="00C65EE0"/>
    <w:rsid w:val="00C66C44"/>
    <w:rsid w:val="00C66D84"/>
    <w:rsid w:val="00C70ABC"/>
    <w:rsid w:val="00C70AD4"/>
    <w:rsid w:val="00C7109D"/>
    <w:rsid w:val="00C71AEC"/>
    <w:rsid w:val="00C7219C"/>
    <w:rsid w:val="00C77C1A"/>
    <w:rsid w:val="00C77E8C"/>
    <w:rsid w:val="00C806C6"/>
    <w:rsid w:val="00C80F9C"/>
    <w:rsid w:val="00C81A52"/>
    <w:rsid w:val="00C81CF0"/>
    <w:rsid w:val="00C82B90"/>
    <w:rsid w:val="00C835FD"/>
    <w:rsid w:val="00C85080"/>
    <w:rsid w:val="00C86E4B"/>
    <w:rsid w:val="00C90B57"/>
    <w:rsid w:val="00C910C4"/>
    <w:rsid w:val="00C92232"/>
    <w:rsid w:val="00C92E55"/>
    <w:rsid w:val="00C931E2"/>
    <w:rsid w:val="00C9510E"/>
    <w:rsid w:val="00C96973"/>
    <w:rsid w:val="00CA0C39"/>
    <w:rsid w:val="00CA171C"/>
    <w:rsid w:val="00CA26D8"/>
    <w:rsid w:val="00CA37F6"/>
    <w:rsid w:val="00CA4F37"/>
    <w:rsid w:val="00CB0228"/>
    <w:rsid w:val="00CB0BB8"/>
    <w:rsid w:val="00CB425F"/>
    <w:rsid w:val="00CB4AAD"/>
    <w:rsid w:val="00CB4ADF"/>
    <w:rsid w:val="00CB4EC9"/>
    <w:rsid w:val="00CB5173"/>
    <w:rsid w:val="00CB6A2A"/>
    <w:rsid w:val="00CB6E81"/>
    <w:rsid w:val="00CB6F99"/>
    <w:rsid w:val="00CB7222"/>
    <w:rsid w:val="00CC0270"/>
    <w:rsid w:val="00CC113B"/>
    <w:rsid w:val="00CC3315"/>
    <w:rsid w:val="00CC3BD6"/>
    <w:rsid w:val="00CC48E7"/>
    <w:rsid w:val="00CC6B99"/>
    <w:rsid w:val="00CD082C"/>
    <w:rsid w:val="00CD1D58"/>
    <w:rsid w:val="00CD29FB"/>
    <w:rsid w:val="00CD2D21"/>
    <w:rsid w:val="00CD4040"/>
    <w:rsid w:val="00CD516C"/>
    <w:rsid w:val="00CD5F91"/>
    <w:rsid w:val="00CD63E7"/>
    <w:rsid w:val="00CD65F6"/>
    <w:rsid w:val="00CD678D"/>
    <w:rsid w:val="00CE03BF"/>
    <w:rsid w:val="00CE0640"/>
    <w:rsid w:val="00CE07E7"/>
    <w:rsid w:val="00CE21B0"/>
    <w:rsid w:val="00CE233C"/>
    <w:rsid w:val="00CE52BB"/>
    <w:rsid w:val="00CE6407"/>
    <w:rsid w:val="00CE6882"/>
    <w:rsid w:val="00CF0064"/>
    <w:rsid w:val="00CF027C"/>
    <w:rsid w:val="00CF0F25"/>
    <w:rsid w:val="00CF0FF0"/>
    <w:rsid w:val="00CF1EB7"/>
    <w:rsid w:val="00CF343D"/>
    <w:rsid w:val="00CF421C"/>
    <w:rsid w:val="00CF51AF"/>
    <w:rsid w:val="00CF5C40"/>
    <w:rsid w:val="00CF5C95"/>
    <w:rsid w:val="00CF66BB"/>
    <w:rsid w:val="00CF6C74"/>
    <w:rsid w:val="00CF7F28"/>
    <w:rsid w:val="00D06208"/>
    <w:rsid w:val="00D072A9"/>
    <w:rsid w:val="00D07ADA"/>
    <w:rsid w:val="00D10726"/>
    <w:rsid w:val="00D11FB2"/>
    <w:rsid w:val="00D156C3"/>
    <w:rsid w:val="00D17A8F"/>
    <w:rsid w:val="00D17B2A"/>
    <w:rsid w:val="00D20A11"/>
    <w:rsid w:val="00D20A22"/>
    <w:rsid w:val="00D21FB0"/>
    <w:rsid w:val="00D258D6"/>
    <w:rsid w:val="00D30B82"/>
    <w:rsid w:val="00D3128E"/>
    <w:rsid w:val="00D315B2"/>
    <w:rsid w:val="00D3601D"/>
    <w:rsid w:val="00D37C8E"/>
    <w:rsid w:val="00D4106D"/>
    <w:rsid w:val="00D418D3"/>
    <w:rsid w:val="00D4422D"/>
    <w:rsid w:val="00D4476F"/>
    <w:rsid w:val="00D44CAC"/>
    <w:rsid w:val="00D46CC4"/>
    <w:rsid w:val="00D50227"/>
    <w:rsid w:val="00D566B1"/>
    <w:rsid w:val="00D621DA"/>
    <w:rsid w:val="00D62FAF"/>
    <w:rsid w:val="00D661A9"/>
    <w:rsid w:val="00D663BF"/>
    <w:rsid w:val="00D66992"/>
    <w:rsid w:val="00D66C7E"/>
    <w:rsid w:val="00D70486"/>
    <w:rsid w:val="00D72237"/>
    <w:rsid w:val="00D73118"/>
    <w:rsid w:val="00D7443E"/>
    <w:rsid w:val="00D74F74"/>
    <w:rsid w:val="00D75456"/>
    <w:rsid w:val="00D757A7"/>
    <w:rsid w:val="00D76075"/>
    <w:rsid w:val="00D76453"/>
    <w:rsid w:val="00D76C6D"/>
    <w:rsid w:val="00D8081A"/>
    <w:rsid w:val="00D83904"/>
    <w:rsid w:val="00D83CA8"/>
    <w:rsid w:val="00D84728"/>
    <w:rsid w:val="00D84BA2"/>
    <w:rsid w:val="00D869BE"/>
    <w:rsid w:val="00D86DA7"/>
    <w:rsid w:val="00D90017"/>
    <w:rsid w:val="00D906D7"/>
    <w:rsid w:val="00D92730"/>
    <w:rsid w:val="00D928C4"/>
    <w:rsid w:val="00D948CF"/>
    <w:rsid w:val="00DA16A0"/>
    <w:rsid w:val="00DA2F49"/>
    <w:rsid w:val="00DA4A64"/>
    <w:rsid w:val="00DA57F5"/>
    <w:rsid w:val="00DA6360"/>
    <w:rsid w:val="00DA6D8D"/>
    <w:rsid w:val="00DA7AF6"/>
    <w:rsid w:val="00DB04D8"/>
    <w:rsid w:val="00DB145E"/>
    <w:rsid w:val="00DB2AA2"/>
    <w:rsid w:val="00DB4241"/>
    <w:rsid w:val="00DB619D"/>
    <w:rsid w:val="00DB6BDC"/>
    <w:rsid w:val="00DB6BE4"/>
    <w:rsid w:val="00DB6F51"/>
    <w:rsid w:val="00DC0319"/>
    <w:rsid w:val="00DC0675"/>
    <w:rsid w:val="00DC1026"/>
    <w:rsid w:val="00DC25EA"/>
    <w:rsid w:val="00DC3281"/>
    <w:rsid w:val="00DC39F5"/>
    <w:rsid w:val="00DC3FCE"/>
    <w:rsid w:val="00DC494B"/>
    <w:rsid w:val="00DC54FF"/>
    <w:rsid w:val="00DC7C38"/>
    <w:rsid w:val="00DD0730"/>
    <w:rsid w:val="00DD2C8D"/>
    <w:rsid w:val="00DD4CDA"/>
    <w:rsid w:val="00DD5054"/>
    <w:rsid w:val="00DD5412"/>
    <w:rsid w:val="00DD6BE8"/>
    <w:rsid w:val="00DD78E3"/>
    <w:rsid w:val="00DE2A3F"/>
    <w:rsid w:val="00DE3792"/>
    <w:rsid w:val="00DE4135"/>
    <w:rsid w:val="00DE4B96"/>
    <w:rsid w:val="00DE6EC6"/>
    <w:rsid w:val="00DF4A98"/>
    <w:rsid w:val="00DF56D5"/>
    <w:rsid w:val="00DF5DD3"/>
    <w:rsid w:val="00DF711B"/>
    <w:rsid w:val="00DF758B"/>
    <w:rsid w:val="00DF7F44"/>
    <w:rsid w:val="00E00379"/>
    <w:rsid w:val="00E0270D"/>
    <w:rsid w:val="00E036A2"/>
    <w:rsid w:val="00E043D7"/>
    <w:rsid w:val="00E06C0C"/>
    <w:rsid w:val="00E11C34"/>
    <w:rsid w:val="00E12467"/>
    <w:rsid w:val="00E12A54"/>
    <w:rsid w:val="00E12C42"/>
    <w:rsid w:val="00E13697"/>
    <w:rsid w:val="00E13ADE"/>
    <w:rsid w:val="00E14B24"/>
    <w:rsid w:val="00E15A5E"/>
    <w:rsid w:val="00E169DA"/>
    <w:rsid w:val="00E16B60"/>
    <w:rsid w:val="00E16EBE"/>
    <w:rsid w:val="00E17237"/>
    <w:rsid w:val="00E20C90"/>
    <w:rsid w:val="00E20D7D"/>
    <w:rsid w:val="00E21075"/>
    <w:rsid w:val="00E216D0"/>
    <w:rsid w:val="00E220A2"/>
    <w:rsid w:val="00E22DC1"/>
    <w:rsid w:val="00E24FA0"/>
    <w:rsid w:val="00E2504C"/>
    <w:rsid w:val="00E27847"/>
    <w:rsid w:val="00E27B5C"/>
    <w:rsid w:val="00E27C3F"/>
    <w:rsid w:val="00E27D17"/>
    <w:rsid w:val="00E30245"/>
    <w:rsid w:val="00E31DAA"/>
    <w:rsid w:val="00E31DB5"/>
    <w:rsid w:val="00E31F00"/>
    <w:rsid w:val="00E320C2"/>
    <w:rsid w:val="00E329D9"/>
    <w:rsid w:val="00E35731"/>
    <w:rsid w:val="00E359F1"/>
    <w:rsid w:val="00E363ED"/>
    <w:rsid w:val="00E3654C"/>
    <w:rsid w:val="00E3754D"/>
    <w:rsid w:val="00E37DF7"/>
    <w:rsid w:val="00E419B1"/>
    <w:rsid w:val="00E42E89"/>
    <w:rsid w:val="00E44BFA"/>
    <w:rsid w:val="00E4551E"/>
    <w:rsid w:val="00E45B31"/>
    <w:rsid w:val="00E45DFA"/>
    <w:rsid w:val="00E45E1F"/>
    <w:rsid w:val="00E4733D"/>
    <w:rsid w:val="00E50B9B"/>
    <w:rsid w:val="00E51346"/>
    <w:rsid w:val="00E51B01"/>
    <w:rsid w:val="00E545C0"/>
    <w:rsid w:val="00E57830"/>
    <w:rsid w:val="00E57B95"/>
    <w:rsid w:val="00E616E8"/>
    <w:rsid w:val="00E62DFC"/>
    <w:rsid w:val="00E63CC0"/>
    <w:rsid w:val="00E73F79"/>
    <w:rsid w:val="00E74EFF"/>
    <w:rsid w:val="00E75965"/>
    <w:rsid w:val="00E75E8C"/>
    <w:rsid w:val="00E7726D"/>
    <w:rsid w:val="00E80BB8"/>
    <w:rsid w:val="00E810BC"/>
    <w:rsid w:val="00E81D35"/>
    <w:rsid w:val="00E82EE7"/>
    <w:rsid w:val="00E834DA"/>
    <w:rsid w:val="00E86388"/>
    <w:rsid w:val="00E86DB9"/>
    <w:rsid w:val="00E920B6"/>
    <w:rsid w:val="00E9280E"/>
    <w:rsid w:val="00E94317"/>
    <w:rsid w:val="00E963F1"/>
    <w:rsid w:val="00E97B72"/>
    <w:rsid w:val="00EA0E74"/>
    <w:rsid w:val="00EA1C57"/>
    <w:rsid w:val="00EA60B0"/>
    <w:rsid w:val="00EA6B93"/>
    <w:rsid w:val="00EB3647"/>
    <w:rsid w:val="00EB4051"/>
    <w:rsid w:val="00EB4FC3"/>
    <w:rsid w:val="00EB6DF3"/>
    <w:rsid w:val="00EC0724"/>
    <w:rsid w:val="00EC073F"/>
    <w:rsid w:val="00EC0A48"/>
    <w:rsid w:val="00EC0DD2"/>
    <w:rsid w:val="00EC2BAE"/>
    <w:rsid w:val="00EC44AB"/>
    <w:rsid w:val="00EC4666"/>
    <w:rsid w:val="00EC4999"/>
    <w:rsid w:val="00EC4A5C"/>
    <w:rsid w:val="00EC5290"/>
    <w:rsid w:val="00EC56ED"/>
    <w:rsid w:val="00EC5FB2"/>
    <w:rsid w:val="00ED0DE3"/>
    <w:rsid w:val="00ED364B"/>
    <w:rsid w:val="00ED63E5"/>
    <w:rsid w:val="00ED6EBF"/>
    <w:rsid w:val="00ED79F9"/>
    <w:rsid w:val="00EE1A22"/>
    <w:rsid w:val="00EE1D68"/>
    <w:rsid w:val="00EE3011"/>
    <w:rsid w:val="00EE4B20"/>
    <w:rsid w:val="00EE66AA"/>
    <w:rsid w:val="00EF3C1F"/>
    <w:rsid w:val="00EF4058"/>
    <w:rsid w:val="00EF4326"/>
    <w:rsid w:val="00EF46EE"/>
    <w:rsid w:val="00EF58DE"/>
    <w:rsid w:val="00EF6A4E"/>
    <w:rsid w:val="00F03335"/>
    <w:rsid w:val="00F06584"/>
    <w:rsid w:val="00F079A6"/>
    <w:rsid w:val="00F07E11"/>
    <w:rsid w:val="00F07E30"/>
    <w:rsid w:val="00F12D60"/>
    <w:rsid w:val="00F1331B"/>
    <w:rsid w:val="00F147BE"/>
    <w:rsid w:val="00F200EE"/>
    <w:rsid w:val="00F205B9"/>
    <w:rsid w:val="00F20A57"/>
    <w:rsid w:val="00F20CDA"/>
    <w:rsid w:val="00F20FEB"/>
    <w:rsid w:val="00F21872"/>
    <w:rsid w:val="00F24845"/>
    <w:rsid w:val="00F25D29"/>
    <w:rsid w:val="00F26DFF"/>
    <w:rsid w:val="00F30126"/>
    <w:rsid w:val="00F31C34"/>
    <w:rsid w:val="00F31DCE"/>
    <w:rsid w:val="00F33DA8"/>
    <w:rsid w:val="00F33F70"/>
    <w:rsid w:val="00F3502B"/>
    <w:rsid w:val="00F35DB1"/>
    <w:rsid w:val="00F361EE"/>
    <w:rsid w:val="00F370E0"/>
    <w:rsid w:val="00F37A8D"/>
    <w:rsid w:val="00F41BCF"/>
    <w:rsid w:val="00F42188"/>
    <w:rsid w:val="00F42C0B"/>
    <w:rsid w:val="00F45A0D"/>
    <w:rsid w:val="00F46047"/>
    <w:rsid w:val="00F5078F"/>
    <w:rsid w:val="00F5121C"/>
    <w:rsid w:val="00F5182A"/>
    <w:rsid w:val="00F548D7"/>
    <w:rsid w:val="00F55047"/>
    <w:rsid w:val="00F55C5D"/>
    <w:rsid w:val="00F55F3C"/>
    <w:rsid w:val="00F56548"/>
    <w:rsid w:val="00F56620"/>
    <w:rsid w:val="00F56F08"/>
    <w:rsid w:val="00F5789B"/>
    <w:rsid w:val="00F60654"/>
    <w:rsid w:val="00F61AB0"/>
    <w:rsid w:val="00F639F9"/>
    <w:rsid w:val="00F6566F"/>
    <w:rsid w:val="00F722C4"/>
    <w:rsid w:val="00F738CD"/>
    <w:rsid w:val="00F73D86"/>
    <w:rsid w:val="00F74642"/>
    <w:rsid w:val="00F755D0"/>
    <w:rsid w:val="00F769B7"/>
    <w:rsid w:val="00F80D43"/>
    <w:rsid w:val="00F825D7"/>
    <w:rsid w:val="00F841E9"/>
    <w:rsid w:val="00F85109"/>
    <w:rsid w:val="00F85144"/>
    <w:rsid w:val="00F865E2"/>
    <w:rsid w:val="00F87CD8"/>
    <w:rsid w:val="00F87E25"/>
    <w:rsid w:val="00F9154A"/>
    <w:rsid w:val="00F92829"/>
    <w:rsid w:val="00F97345"/>
    <w:rsid w:val="00FA0277"/>
    <w:rsid w:val="00FA0EE5"/>
    <w:rsid w:val="00FA321F"/>
    <w:rsid w:val="00FA4246"/>
    <w:rsid w:val="00FA43FB"/>
    <w:rsid w:val="00FA4716"/>
    <w:rsid w:val="00FA776B"/>
    <w:rsid w:val="00FA7991"/>
    <w:rsid w:val="00FA7A1F"/>
    <w:rsid w:val="00FA7DD1"/>
    <w:rsid w:val="00FB13B6"/>
    <w:rsid w:val="00FB20ED"/>
    <w:rsid w:val="00FB3BCA"/>
    <w:rsid w:val="00FB743F"/>
    <w:rsid w:val="00FB7781"/>
    <w:rsid w:val="00FC16A8"/>
    <w:rsid w:val="00FC199C"/>
    <w:rsid w:val="00FC2ED4"/>
    <w:rsid w:val="00FC34D4"/>
    <w:rsid w:val="00FC3638"/>
    <w:rsid w:val="00FC52D1"/>
    <w:rsid w:val="00FC7BC9"/>
    <w:rsid w:val="00FD0ED8"/>
    <w:rsid w:val="00FD1B20"/>
    <w:rsid w:val="00FD3B26"/>
    <w:rsid w:val="00FD4509"/>
    <w:rsid w:val="00FD585F"/>
    <w:rsid w:val="00FD63A8"/>
    <w:rsid w:val="00FD6D95"/>
    <w:rsid w:val="00FE0578"/>
    <w:rsid w:val="00FE0750"/>
    <w:rsid w:val="00FE1076"/>
    <w:rsid w:val="00FE17B3"/>
    <w:rsid w:val="00FE1EE3"/>
    <w:rsid w:val="00FE2AE5"/>
    <w:rsid w:val="00FE2FAA"/>
    <w:rsid w:val="00FE2FDB"/>
    <w:rsid w:val="00FE562D"/>
    <w:rsid w:val="00FE7439"/>
    <w:rsid w:val="00FF143C"/>
    <w:rsid w:val="00FF1452"/>
    <w:rsid w:val="00FF20A7"/>
    <w:rsid w:val="00FF483A"/>
    <w:rsid w:val="00FF4B76"/>
    <w:rsid w:val="00FF7F44"/>
    <w:rsid w:val="078AC262"/>
    <w:rsid w:val="165998BC"/>
    <w:rsid w:val="267E60B7"/>
    <w:rsid w:val="2B8D52FC"/>
    <w:rsid w:val="4DA2863B"/>
    <w:rsid w:val="666C85C9"/>
    <w:rsid w:val="6FC6437C"/>
    <w:rsid w:val="76EDE77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4741"/>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1. Heading"/>
    <w:basedOn w:val="Normal"/>
    <w:next w:val="BodyText"/>
    <w:link w:val="Heading1Char"/>
    <w:qFormat/>
    <w:rsid w:val="00764741"/>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E4135"/>
    <w:pPr>
      <w:keepNext/>
      <w:numPr>
        <w:ilvl w:val="1"/>
        <w:numId w:val="1"/>
      </w:numPr>
      <w:spacing w:before="240" w:after="60"/>
      <w:ind w:left="562" w:hanging="562"/>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D5004"/>
    <w:pPr>
      <w:keepNext/>
      <w:numPr>
        <w:ilvl w:val="2"/>
        <w:numId w:val="1"/>
      </w:numPr>
      <w:spacing w:before="240" w:after="60"/>
      <w:outlineLvl w:val="2"/>
    </w:pPr>
    <w:rPr>
      <w:rFonts w:ascii="Helvetica" w:eastAsia="MS Mincho" w:hAnsi="Helvetica"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22577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SimSun" w:hAnsi="Arial" w:cs="Arial"/>
      <w:b w:val="0"/>
      <w:bCs w:val="0"/>
      <w:sz w:val="22"/>
      <w:szCs w:val="22"/>
      <w:lang w:val="en-GB" w:eastAsia="zh-CN"/>
    </w:rPr>
  </w:style>
  <w:style w:type="paragraph" w:styleId="Heading6">
    <w:name w:val="heading 6"/>
    <w:basedOn w:val="Normal"/>
    <w:next w:val="Normal"/>
    <w:link w:val="Heading6Char"/>
    <w:qFormat/>
    <w:rsid w:val="0022577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cs="Arial"/>
      <w:sz w:val="22"/>
      <w:szCs w:val="20"/>
      <w:lang w:val="en-GB" w:eastAsia="zh-CN"/>
    </w:rPr>
  </w:style>
  <w:style w:type="paragraph" w:styleId="Heading7">
    <w:name w:val="heading 7"/>
    <w:basedOn w:val="Normal"/>
    <w:next w:val="Normal"/>
    <w:link w:val="Heading7Char"/>
    <w:qFormat/>
    <w:rsid w:val="0022577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cs="Arial"/>
      <w:sz w:val="22"/>
      <w:szCs w:val="20"/>
      <w:lang w:val="en-GB" w:eastAsia="zh-CN"/>
    </w:rPr>
  </w:style>
  <w:style w:type="paragraph" w:styleId="Heading8">
    <w:name w:val="heading 8"/>
    <w:basedOn w:val="Heading7"/>
    <w:next w:val="Normal"/>
    <w:link w:val="Heading8Char"/>
    <w:qFormat/>
    <w:rsid w:val="00225772"/>
    <w:pPr>
      <w:tabs>
        <w:tab w:val="clear" w:pos="1296"/>
        <w:tab w:val="num" w:pos="1440"/>
      </w:tabs>
      <w:ind w:left="1440" w:hanging="1440"/>
      <w:outlineLvl w:val="7"/>
    </w:pPr>
  </w:style>
  <w:style w:type="paragraph" w:styleId="Heading9">
    <w:name w:val="heading 9"/>
    <w:basedOn w:val="Heading8"/>
    <w:next w:val="Normal"/>
    <w:link w:val="Heading9Char"/>
    <w:qFormat/>
    <w:rsid w:val="0022577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DE4135"/>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D5004"/>
    <w:rPr>
      <w:rFonts w:ascii="Helvetica" w:eastAsia="MS Mincho" w:hAnsi="Helvetica" w:cs="Arial"/>
      <w:b/>
      <w:bCs/>
      <w:sz w:val="20"/>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jc w:val="both"/>
    </w:pPr>
    <w:rPr>
      <w:rFonts w:eastAsia="MS Mincho"/>
    </w:r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aliases w:val="- Bullets,목록 단락,リスト段落,Lista1,?? ??,?????,????,列出段落1,中等深浅网格 1 - 着色 21,列表段落,列出段落,¥¡¡¡¡ì¬º¥¹¥È¶ÎÂä,ÁÐ³ö¶ÎÂä,列表段落1,—ño’i—Ž,¥ê¥¹¥È¶ÎÂä"/>
    <w:basedOn w:val="Normal"/>
    <w:link w:val="ListParagraphChar"/>
    <w:uiPriority w:val="34"/>
    <w:qFormat/>
    <w:rsid w:val="00764741"/>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
    <w:link w:val="ListParagraph"/>
    <w:uiPriority w:val="34"/>
    <w:qFormat/>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807D0B"/>
    <w:pPr>
      <w:numPr>
        <w:numId w:val="2"/>
      </w:numPr>
      <w:spacing w:after="100" w:afterAutospacing="1"/>
    </w:pPr>
    <w:rPr>
      <w:rFonts w:eastAsia="SimSun"/>
      <w:sz w:val="21"/>
      <w:szCs w:val="20"/>
      <w:lang w:val="en-GB" w:eastAsia="ja-JP"/>
    </w:rPr>
  </w:style>
  <w:style w:type="paragraph" w:styleId="Caption">
    <w:name w:val="caption"/>
    <w:aliases w:val="cap"/>
    <w:basedOn w:val="Normal"/>
    <w:next w:val="Normal"/>
    <w:link w:val="CaptionChar"/>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iPriority w:val="99"/>
    <w:semiHidden/>
    <w:unhideWhenUsed/>
    <w:rsid w:val="0030320B"/>
    <w:rPr>
      <w:szCs w:val="20"/>
    </w:rPr>
  </w:style>
  <w:style w:type="character" w:customStyle="1" w:styleId="FootnoteTextChar">
    <w:name w:val="Footnote Text Char"/>
    <w:basedOn w:val="DefaultParagraphFont"/>
    <w:link w:val="FootnoteText"/>
    <w:uiPriority w:val="99"/>
    <w:semiHidden/>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F722C4"/>
    <w:pPr>
      <w:numPr>
        <w:numId w:val="3"/>
      </w:numPr>
      <w:tabs>
        <w:tab w:val="left" w:pos="1701"/>
      </w:tabs>
      <w:spacing w:after="160" w:line="259" w:lineRule="auto"/>
      <w:ind w:left="1701" w:hanging="1701"/>
    </w:pPr>
    <w:rPr>
      <w:rFonts w:asciiTheme="minorHAnsi" w:eastAsiaTheme="minorHAnsi" w:hAnsiTheme="minorHAnsi" w:cstheme="minorBidi"/>
      <w:b/>
      <w:bCs/>
      <w:sz w:val="22"/>
      <w:szCs w:val="22"/>
      <w:lang w:val="sv-SE"/>
    </w:rPr>
  </w:style>
  <w:style w:type="paragraph" w:customStyle="1" w:styleId="Proposal">
    <w:name w:val="Proposal"/>
    <w:basedOn w:val="Normal"/>
    <w:qFormat/>
    <w:rsid w:val="003A601F"/>
    <w:pPr>
      <w:numPr>
        <w:numId w:val="4"/>
      </w:numPr>
      <w:tabs>
        <w:tab w:val="left" w:pos="1701"/>
      </w:tabs>
      <w:spacing w:after="160" w:line="256" w:lineRule="auto"/>
    </w:pPr>
    <w:rPr>
      <w:rFonts w:asciiTheme="minorHAnsi" w:eastAsiaTheme="minorHAnsi" w:hAnsiTheme="minorHAnsi" w:cstheme="minorBidi"/>
      <w:b/>
      <w:bCs/>
      <w:sz w:val="22"/>
      <w:szCs w:val="22"/>
      <w:lang w:val="sv-SE"/>
    </w:rPr>
  </w:style>
  <w:style w:type="paragraph" w:styleId="CommentText">
    <w:name w:val="annotation text"/>
    <w:basedOn w:val="Normal"/>
    <w:link w:val="CommentTextChar"/>
    <w:uiPriority w:val="99"/>
    <w:qFormat/>
    <w:rsid w:val="005A46DD"/>
    <w:pPr>
      <w:spacing w:after="180"/>
    </w:pPr>
    <w:rPr>
      <w:rFonts w:eastAsia="MS Mincho"/>
      <w:szCs w:val="20"/>
      <w:lang w:val="en-GB"/>
    </w:rPr>
  </w:style>
  <w:style w:type="character" w:customStyle="1" w:styleId="CommentTextChar">
    <w:name w:val="Comment Text Char"/>
    <w:basedOn w:val="DefaultParagraphFont"/>
    <w:link w:val="CommentText"/>
    <w:uiPriority w:val="99"/>
    <w:qFormat/>
    <w:rsid w:val="005A46DD"/>
    <w:rPr>
      <w:rFonts w:ascii="Times New Roman" w:eastAsia="MS Mincho" w:hAnsi="Times New Roman" w:cs="Times New Roman"/>
      <w:sz w:val="20"/>
      <w:szCs w:val="20"/>
      <w:lang w:val="en-GB"/>
    </w:rPr>
  </w:style>
  <w:style w:type="character" w:styleId="CommentReference">
    <w:name w:val="annotation reference"/>
    <w:uiPriority w:val="99"/>
    <w:qFormat/>
    <w:rsid w:val="005A46DD"/>
    <w:rPr>
      <w:sz w:val="16"/>
    </w:rPr>
  </w:style>
  <w:style w:type="paragraph" w:styleId="CommentSubject">
    <w:name w:val="annotation subject"/>
    <w:basedOn w:val="CommentText"/>
    <w:next w:val="CommentText"/>
    <w:link w:val="CommentSubjectChar"/>
    <w:uiPriority w:val="99"/>
    <w:semiHidden/>
    <w:unhideWhenUsed/>
    <w:rsid w:val="008F347E"/>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8F347E"/>
    <w:rPr>
      <w:rFonts w:ascii="Times New Roman" w:eastAsia="Times New Roman" w:hAnsi="Times New Roman" w:cs="Times New Roman"/>
      <w:b/>
      <w:bCs/>
      <w:sz w:val="20"/>
      <w:szCs w:val="20"/>
      <w:lang w:val="en-US"/>
    </w:rPr>
  </w:style>
  <w:style w:type="character" w:customStyle="1" w:styleId="Heading5Char">
    <w:name w:val="Heading 5 Char"/>
    <w:basedOn w:val="DefaultParagraphFont"/>
    <w:link w:val="Heading5"/>
    <w:rsid w:val="00225772"/>
    <w:rPr>
      <w:rFonts w:ascii="Arial" w:eastAsia="SimSun" w:hAnsi="Arial" w:cs="Arial"/>
      <w:lang w:val="en-GB" w:eastAsia="zh-CN"/>
    </w:rPr>
  </w:style>
  <w:style w:type="character" w:customStyle="1" w:styleId="Heading6Char">
    <w:name w:val="Heading 6 Char"/>
    <w:basedOn w:val="DefaultParagraphFont"/>
    <w:link w:val="Heading6"/>
    <w:rsid w:val="00225772"/>
    <w:rPr>
      <w:rFonts w:ascii="Arial" w:eastAsia="SimSun" w:hAnsi="Arial" w:cs="Arial"/>
      <w:szCs w:val="20"/>
      <w:lang w:val="en-GB" w:eastAsia="zh-CN"/>
    </w:rPr>
  </w:style>
  <w:style w:type="character" w:customStyle="1" w:styleId="Heading7Char">
    <w:name w:val="Heading 7 Char"/>
    <w:basedOn w:val="DefaultParagraphFont"/>
    <w:link w:val="Heading7"/>
    <w:rsid w:val="00225772"/>
    <w:rPr>
      <w:rFonts w:ascii="Arial" w:eastAsia="SimSun" w:hAnsi="Arial" w:cs="Arial"/>
      <w:szCs w:val="20"/>
      <w:lang w:val="en-GB" w:eastAsia="zh-CN"/>
    </w:rPr>
  </w:style>
  <w:style w:type="character" w:customStyle="1" w:styleId="Heading8Char">
    <w:name w:val="Heading 8 Char"/>
    <w:basedOn w:val="DefaultParagraphFont"/>
    <w:link w:val="Heading8"/>
    <w:rsid w:val="00225772"/>
    <w:rPr>
      <w:rFonts w:ascii="Arial" w:eastAsia="SimSun" w:hAnsi="Arial" w:cs="Arial"/>
      <w:szCs w:val="20"/>
      <w:lang w:val="en-GB" w:eastAsia="zh-CN"/>
    </w:rPr>
  </w:style>
  <w:style w:type="character" w:customStyle="1" w:styleId="Heading9Char">
    <w:name w:val="Heading 9 Char"/>
    <w:basedOn w:val="DefaultParagraphFont"/>
    <w:link w:val="Heading9"/>
    <w:rsid w:val="00225772"/>
    <w:rPr>
      <w:rFonts w:ascii="Arial" w:eastAsia="SimSun" w:hAnsi="Arial" w:cs="Arial"/>
      <w:szCs w:val="20"/>
      <w:lang w:val="en-GB" w:eastAsia="zh-CN"/>
    </w:rPr>
  </w:style>
  <w:style w:type="paragraph" w:styleId="Revision">
    <w:name w:val="Revision"/>
    <w:hidden/>
    <w:uiPriority w:val="99"/>
    <w:semiHidden/>
    <w:rsid w:val="007B4BCB"/>
    <w:pPr>
      <w:spacing w:after="0" w:line="240" w:lineRule="auto"/>
    </w:pPr>
    <w:rPr>
      <w:rFonts w:ascii="Times New Roman" w:eastAsia="Times New Roman" w:hAnsi="Times New Roman" w:cs="Times New Roman"/>
      <w:sz w:val="20"/>
      <w:szCs w:val="24"/>
      <w:lang w:val="en-US"/>
    </w:rPr>
  </w:style>
  <w:style w:type="paragraph" w:customStyle="1" w:styleId="TAL">
    <w:name w:val="TAL"/>
    <w:basedOn w:val="Normal"/>
    <w:link w:val="TALChar"/>
    <w:qFormat/>
    <w:rsid w:val="002B6CE2"/>
    <w:pPr>
      <w:keepNext/>
      <w:keepLines/>
    </w:pPr>
    <w:rPr>
      <w:rFonts w:ascii="Arial" w:eastAsia="SimSun" w:hAnsi="Arial"/>
      <w:sz w:val="18"/>
      <w:szCs w:val="20"/>
      <w:lang w:val="en-GB"/>
    </w:rPr>
  </w:style>
  <w:style w:type="character" w:customStyle="1" w:styleId="TALChar">
    <w:name w:val="TAL Char"/>
    <w:link w:val="TAL"/>
    <w:qFormat/>
    <w:locked/>
    <w:rsid w:val="002B6CE2"/>
    <w:rPr>
      <w:rFonts w:ascii="Arial" w:eastAsia="SimSun" w:hAnsi="Arial" w:cs="Times New Roman"/>
      <w:sz w:val="18"/>
      <w:szCs w:val="20"/>
      <w:lang w:val="en-GB"/>
    </w:rPr>
  </w:style>
  <w:style w:type="paragraph" w:customStyle="1" w:styleId="TAH">
    <w:name w:val="TAH"/>
    <w:basedOn w:val="Normal"/>
    <w:link w:val="TAHCar"/>
    <w:qFormat/>
    <w:rsid w:val="002B6CE2"/>
    <w:pPr>
      <w:keepNext/>
      <w:keepLines/>
      <w:jc w:val="center"/>
    </w:pPr>
    <w:rPr>
      <w:rFonts w:ascii="Arial" w:eastAsia="SimSun" w:hAnsi="Arial"/>
      <w:b/>
      <w:sz w:val="18"/>
      <w:szCs w:val="20"/>
      <w:lang w:val="en-GB"/>
    </w:rPr>
  </w:style>
  <w:style w:type="character" w:customStyle="1" w:styleId="TAHCar">
    <w:name w:val="TAH Car"/>
    <w:link w:val="TAH"/>
    <w:qFormat/>
    <w:rsid w:val="002B6CE2"/>
    <w:rPr>
      <w:rFonts w:ascii="Arial" w:eastAsia="SimSun" w:hAnsi="Arial" w:cs="Times New Roman"/>
      <w:b/>
      <w:sz w:val="18"/>
      <w:szCs w:val="20"/>
      <w:lang w:val="en-GB"/>
    </w:rPr>
  </w:style>
  <w:style w:type="paragraph" w:customStyle="1" w:styleId="B1">
    <w:name w:val="B1"/>
    <w:basedOn w:val="List"/>
    <w:link w:val="B1Zchn"/>
    <w:qFormat/>
    <w:rsid w:val="002B6CE2"/>
    <w:pPr>
      <w:spacing w:after="180"/>
      <w:ind w:left="568" w:hanging="284"/>
      <w:contextualSpacing w:val="0"/>
    </w:pPr>
    <w:rPr>
      <w:rFonts w:eastAsia="SimSun"/>
      <w:szCs w:val="20"/>
      <w:lang w:val="en-GB"/>
    </w:rPr>
  </w:style>
  <w:style w:type="character" w:customStyle="1" w:styleId="B1Zchn">
    <w:name w:val="B1 Zchn"/>
    <w:link w:val="B1"/>
    <w:qFormat/>
    <w:rsid w:val="002B6CE2"/>
    <w:rPr>
      <w:rFonts w:ascii="Times New Roman" w:eastAsia="SimSun" w:hAnsi="Times New Roman" w:cs="Times New Roman"/>
      <w:sz w:val="20"/>
      <w:szCs w:val="20"/>
      <w:lang w:val="en-GB"/>
    </w:rPr>
  </w:style>
  <w:style w:type="paragraph" w:styleId="List">
    <w:name w:val="List"/>
    <w:basedOn w:val="Normal"/>
    <w:uiPriority w:val="99"/>
    <w:semiHidden/>
    <w:unhideWhenUsed/>
    <w:rsid w:val="002B6CE2"/>
    <w:pPr>
      <w:ind w:left="360" w:hanging="360"/>
      <w:contextualSpacing/>
    </w:pPr>
  </w:style>
  <w:style w:type="paragraph" w:customStyle="1" w:styleId="Reference">
    <w:name w:val="Reference"/>
    <w:basedOn w:val="BodyText"/>
    <w:link w:val="ReferenceChar"/>
    <w:qFormat/>
    <w:rsid w:val="007F0D92"/>
    <w:pPr>
      <w:numPr>
        <w:numId w:val="5"/>
      </w:numPr>
      <w:overflowPunct w:val="0"/>
      <w:autoSpaceDE w:val="0"/>
      <w:autoSpaceDN w:val="0"/>
      <w:adjustRightInd w:val="0"/>
      <w:textAlignment w:val="baseline"/>
    </w:pPr>
    <w:rPr>
      <w:rFonts w:ascii="Arial" w:eastAsia="Times New Roman" w:hAnsi="Arial"/>
      <w:szCs w:val="20"/>
      <w:lang w:val="en-GB" w:eastAsia="zh-CN"/>
    </w:rPr>
  </w:style>
  <w:style w:type="character" w:styleId="Hyperlink">
    <w:name w:val="Hyperlink"/>
    <w:uiPriority w:val="99"/>
    <w:rsid w:val="007F0D92"/>
    <w:rPr>
      <w:color w:val="0000FF"/>
      <w:u w:val="single"/>
    </w:rPr>
  </w:style>
  <w:style w:type="character" w:customStyle="1" w:styleId="ReferenceChar">
    <w:name w:val="Reference Char"/>
    <w:link w:val="Reference"/>
    <w:rsid w:val="007F0D92"/>
    <w:rPr>
      <w:rFonts w:ascii="Arial" w:eastAsia="Times New Roman" w:hAnsi="Arial" w:cs="Times New Roman"/>
      <w:sz w:val="20"/>
      <w:szCs w:val="20"/>
      <w:lang w:val="en-GB" w:eastAsia="zh-CN"/>
    </w:rPr>
  </w:style>
  <w:style w:type="paragraph" w:customStyle="1" w:styleId="3GPPHeader">
    <w:name w:val="3GPP_Header"/>
    <w:basedOn w:val="BodyText"/>
    <w:rsid w:val="008A734E"/>
    <w:pPr>
      <w:tabs>
        <w:tab w:val="left" w:pos="1701"/>
        <w:tab w:val="right" w:pos="9639"/>
      </w:tabs>
      <w:spacing w:after="240" w:line="259" w:lineRule="auto"/>
    </w:pPr>
    <w:rPr>
      <w:rFonts w:ascii="Arial" w:eastAsiaTheme="minorEastAsia" w:hAnsi="Arial" w:cstheme="minorBidi"/>
      <w:b/>
      <w:sz w:val="24"/>
      <w:szCs w:val="22"/>
      <w:lang w:eastAsia="zh-CN"/>
    </w:rPr>
  </w:style>
  <w:style w:type="paragraph" w:customStyle="1" w:styleId="Comments">
    <w:name w:val="Comments"/>
    <w:basedOn w:val="Normal"/>
    <w:link w:val="CommentsChar"/>
    <w:qFormat/>
    <w:rsid w:val="0030062C"/>
    <w:pPr>
      <w:spacing w:before="40" w:line="259" w:lineRule="auto"/>
    </w:pPr>
    <w:rPr>
      <w:rFonts w:ascii="Arial" w:eastAsia="MS Mincho" w:hAnsi="Arial" w:cstheme="minorBidi"/>
      <w:i/>
      <w:sz w:val="18"/>
      <w:lang w:eastAsia="en-GB"/>
    </w:rPr>
  </w:style>
  <w:style w:type="character" w:customStyle="1" w:styleId="CommentsChar">
    <w:name w:val="Comments Char"/>
    <w:link w:val="Comments"/>
    <w:rsid w:val="0030062C"/>
    <w:rPr>
      <w:rFonts w:ascii="Arial" w:eastAsia="MS Mincho" w:hAnsi="Arial"/>
      <w:i/>
      <w:sz w:val="18"/>
      <w:szCs w:val="24"/>
      <w:lang w:val="en-US" w:eastAsia="en-GB"/>
    </w:rPr>
  </w:style>
  <w:style w:type="table" w:styleId="GridTable1Light-Accent5">
    <w:name w:val="Grid Table 1 Light Accent 5"/>
    <w:basedOn w:val="TableNormal"/>
    <w:uiPriority w:val="46"/>
    <w:rsid w:val="00E31F00"/>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CaptionChar">
    <w:name w:val="Caption Char"/>
    <w:aliases w:val="cap Char"/>
    <w:basedOn w:val="DefaultParagraphFont"/>
    <w:link w:val="Caption"/>
    <w:rsid w:val="00030699"/>
    <w:rPr>
      <w:rFonts w:ascii="Times New Roman" w:eastAsia="Times New Roman" w:hAnsi="Times New Roman" w:cs="Times New Roman"/>
      <w:b/>
      <w:bCs/>
      <w:color w:val="4F81BD" w:themeColor="accent1"/>
      <w:sz w:val="18"/>
      <w:szCs w:val="18"/>
      <w:lang w:val="en-US"/>
    </w:rPr>
  </w:style>
  <w:style w:type="paragraph" w:styleId="NormalWeb">
    <w:name w:val="Normal (Web)"/>
    <w:basedOn w:val="Normal"/>
    <w:uiPriority w:val="99"/>
    <w:semiHidden/>
    <w:unhideWhenUsed/>
    <w:rsid w:val="00914FC1"/>
    <w:pPr>
      <w:spacing w:before="100" w:beforeAutospacing="1" w:after="100" w:afterAutospacing="1"/>
    </w:pPr>
    <w:rPr>
      <w:sz w:val="24"/>
      <w:lang w:val="fi-FI" w:eastAsia="fi-FI"/>
    </w:rPr>
  </w:style>
  <w:style w:type="paragraph" w:customStyle="1" w:styleId="TH">
    <w:name w:val="TH"/>
    <w:basedOn w:val="Normal"/>
    <w:link w:val="THChar"/>
    <w:qFormat/>
    <w:rsid w:val="001F408F"/>
    <w:pPr>
      <w:keepNext/>
      <w:keepLines/>
      <w:spacing w:before="60" w:after="160" w:line="259" w:lineRule="auto"/>
      <w:jc w:val="center"/>
    </w:pPr>
    <w:rPr>
      <w:rFonts w:ascii="Arial" w:eastAsiaTheme="minorHAnsi" w:hAnsi="Arial" w:cstheme="minorBidi"/>
      <w:b/>
      <w:sz w:val="22"/>
      <w:szCs w:val="22"/>
      <w:lang w:val="fi-FI"/>
    </w:rPr>
  </w:style>
  <w:style w:type="character" w:customStyle="1" w:styleId="THChar">
    <w:name w:val="TH Char"/>
    <w:link w:val="TH"/>
    <w:qFormat/>
    <w:rsid w:val="001F408F"/>
    <w:rPr>
      <w:rFonts w:ascii="Arial" w:hAnsi="Arial"/>
      <w:b/>
      <w:lang w:val="fi-FI"/>
    </w:rPr>
  </w:style>
  <w:style w:type="paragraph" w:customStyle="1" w:styleId="LGTdoc">
    <w:name w:val="LGTdoc_본문"/>
    <w:basedOn w:val="Normal"/>
    <w:qFormat/>
    <w:rsid w:val="00DE4B96"/>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character" w:customStyle="1" w:styleId="normaltextrun">
    <w:name w:val="normaltextrun"/>
    <w:basedOn w:val="DefaultParagraphFont"/>
    <w:rsid w:val="00503FF8"/>
  </w:style>
  <w:style w:type="character" w:customStyle="1" w:styleId="eop">
    <w:name w:val="eop"/>
    <w:basedOn w:val="DefaultParagraphFont"/>
    <w:rsid w:val="009258E9"/>
  </w:style>
  <w:style w:type="paragraph" w:customStyle="1" w:styleId="ZT">
    <w:name w:val="ZT"/>
    <w:rsid w:val="00E45E1F"/>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table" w:styleId="TableGrid">
    <w:name w:val="Table Grid"/>
    <w:basedOn w:val="TableNormal"/>
    <w:uiPriority w:val="59"/>
    <w:rsid w:val="00ED7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F6B2F"/>
    <w:pPr>
      <w:spacing w:before="100" w:beforeAutospacing="1" w:after="100" w:afterAutospacing="1"/>
    </w:pPr>
    <w:rPr>
      <w:sz w:val="24"/>
      <w:lang w:val="fi-FI" w:eastAsia="fi-FI"/>
    </w:rPr>
  </w:style>
  <w:style w:type="paragraph" w:styleId="ListBullet4">
    <w:name w:val="List Bullet 4"/>
    <w:basedOn w:val="Normal"/>
    <w:uiPriority w:val="99"/>
    <w:semiHidden/>
    <w:unhideWhenUsed/>
    <w:rsid w:val="00D44CAC"/>
    <w:pPr>
      <w:numPr>
        <w:numId w:val="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5488">
      <w:bodyDiv w:val="1"/>
      <w:marLeft w:val="0"/>
      <w:marRight w:val="0"/>
      <w:marTop w:val="0"/>
      <w:marBottom w:val="0"/>
      <w:divBdr>
        <w:top w:val="none" w:sz="0" w:space="0" w:color="auto"/>
        <w:left w:val="none" w:sz="0" w:space="0" w:color="auto"/>
        <w:bottom w:val="none" w:sz="0" w:space="0" w:color="auto"/>
        <w:right w:val="none" w:sz="0" w:space="0" w:color="auto"/>
      </w:divBdr>
    </w:div>
    <w:div w:id="47388969">
      <w:bodyDiv w:val="1"/>
      <w:marLeft w:val="0"/>
      <w:marRight w:val="0"/>
      <w:marTop w:val="0"/>
      <w:marBottom w:val="0"/>
      <w:divBdr>
        <w:top w:val="none" w:sz="0" w:space="0" w:color="auto"/>
        <w:left w:val="none" w:sz="0" w:space="0" w:color="auto"/>
        <w:bottom w:val="none" w:sz="0" w:space="0" w:color="auto"/>
        <w:right w:val="none" w:sz="0" w:space="0" w:color="auto"/>
      </w:divBdr>
    </w:div>
    <w:div w:id="173034359">
      <w:bodyDiv w:val="1"/>
      <w:marLeft w:val="0"/>
      <w:marRight w:val="0"/>
      <w:marTop w:val="0"/>
      <w:marBottom w:val="0"/>
      <w:divBdr>
        <w:top w:val="none" w:sz="0" w:space="0" w:color="auto"/>
        <w:left w:val="none" w:sz="0" w:space="0" w:color="auto"/>
        <w:bottom w:val="none" w:sz="0" w:space="0" w:color="auto"/>
        <w:right w:val="none" w:sz="0" w:space="0" w:color="auto"/>
      </w:divBdr>
    </w:div>
    <w:div w:id="199126099">
      <w:bodyDiv w:val="1"/>
      <w:marLeft w:val="0"/>
      <w:marRight w:val="0"/>
      <w:marTop w:val="0"/>
      <w:marBottom w:val="0"/>
      <w:divBdr>
        <w:top w:val="none" w:sz="0" w:space="0" w:color="auto"/>
        <w:left w:val="none" w:sz="0" w:space="0" w:color="auto"/>
        <w:bottom w:val="none" w:sz="0" w:space="0" w:color="auto"/>
        <w:right w:val="none" w:sz="0" w:space="0" w:color="auto"/>
      </w:divBdr>
    </w:div>
    <w:div w:id="294020655">
      <w:bodyDiv w:val="1"/>
      <w:marLeft w:val="0"/>
      <w:marRight w:val="0"/>
      <w:marTop w:val="0"/>
      <w:marBottom w:val="0"/>
      <w:divBdr>
        <w:top w:val="none" w:sz="0" w:space="0" w:color="auto"/>
        <w:left w:val="none" w:sz="0" w:space="0" w:color="auto"/>
        <w:bottom w:val="none" w:sz="0" w:space="0" w:color="auto"/>
        <w:right w:val="none" w:sz="0" w:space="0" w:color="auto"/>
      </w:divBdr>
    </w:div>
    <w:div w:id="368531419">
      <w:bodyDiv w:val="1"/>
      <w:marLeft w:val="0"/>
      <w:marRight w:val="0"/>
      <w:marTop w:val="0"/>
      <w:marBottom w:val="0"/>
      <w:divBdr>
        <w:top w:val="none" w:sz="0" w:space="0" w:color="auto"/>
        <w:left w:val="none" w:sz="0" w:space="0" w:color="auto"/>
        <w:bottom w:val="none" w:sz="0" w:space="0" w:color="auto"/>
        <w:right w:val="none" w:sz="0" w:space="0" w:color="auto"/>
      </w:divBdr>
    </w:div>
    <w:div w:id="384648537">
      <w:bodyDiv w:val="1"/>
      <w:marLeft w:val="0"/>
      <w:marRight w:val="0"/>
      <w:marTop w:val="0"/>
      <w:marBottom w:val="0"/>
      <w:divBdr>
        <w:top w:val="none" w:sz="0" w:space="0" w:color="auto"/>
        <w:left w:val="none" w:sz="0" w:space="0" w:color="auto"/>
        <w:bottom w:val="none" w:sz="0" w:space="0" w:color="auto"/>
        <w:right w:val="none" w:sz="0" w:space="0" w:color="auto"/>
      </w:divBdr>
    </w:div>
    <w:div w:id="525951382">
      <w:bodyDiv w:val="1"/>
      <w:marLeft w:val="0"/>
      <w:marRight w:val="0"/>
      <w:marTop w:val="0"/>
      <w:marBottom w:val="0"/>
      <w:divBdr>
        <w:top w:val="none" w:sz="0" w:space="0" w:color="auto"/>
        <w:left w:val="none" w:sz="0" w:space="0" w:color="auto"/>
        <w:bottom w:val="none" w:sz="0" w:space="0" w:color="auto"/>
        <w:right w:val="none" w:sz="0" w:space="0" w:color="auto"/>
      </w:divBdr>
    </w:div>
    <w:div w:id="548689077">
      <w:bodyDiv w:val="1"/>
      <w:marLeft w:val="0"/>
      <w:marRight w:val="0"/>
      <w:marTop w:val="0"/>
      <w:marBottom w:val="0"/>
      <w:divBdr>
        <w:top w:val="none" w:sz="0" w:space="0" w:color="auto"/>
        <w:left w:val="none" w:sz="0" w:space="0" w:color="auto"/>
        <w:bottom w:val="none" w:sz="0" w:space="0" w:color="auto"/>
        <w:right w:val="none" w:sz="0" w:space="0" w:color="auto"/>
      </w:divBdr>
    </w:div>
    <w:div w:id="631521684">
      <w:bodyDiv w:val="1"/>
      <w:marLeft w:val="0"/>
      <w:marRight w:val="0"/>
      <w:marTop w:val="0"/>
      <w:marBottom w:val="0"/>
      <w:divBdr>
        <w:top w:val="none" w:sz="0" w:space="0" w:color="auto"/>
        <w:left w:val="none" w:sz="0" w:space="0" w:color="auto"/>
        <w:bottom w:val="none" w:sz="0" w:space="0" w:color="auto"/>
        <w:right w:val="none" w:sz="0" w:space="0" w:color="auto"/>
      </w:divBdr>
    </w:div>
    <w:div w:id="858856705">
      <w:bodyDiv w:val="1"/>
      <w:marLeft w:val="0"/>
      <w:marRight w:val="0"/>
      <w:marTop w:val="0"/>
      <w:marBottom w:val="0"/>
      <w:divBdr>
        <w:top w:val="none" w:sz="0" w:space="0" w:color="auto"/>
        <w:left w:val="none" w:sz="0" w:space="0" w:color="auto"/>
        <w:bottom w:val="none" w:sz="0" w:space="0" w:color="auto"/>
        <w:right w:val="none" w:sz="0" w:space="0" w:color="auto"/>
      </w:divBdr>
    </w:div>
    <w:div w:id="959413284">
      <w:bodyDiv w:val="1"/>
      <w:marLeft w:val="0"/>
      <w:marRight w:val="0"/>
      <w:marTop w:val="0"/>
      <w:marBottom w:val="0"/>
      <w:divBdr>
        <w:top w:val="none" w:sz="0" w:space="0" w:color="auto"/>
        <w:left w:val="none" w:sz="0" w:space="0" w:color="auto"/>
        <w:bottom w:val="none" w:sz="0" w:space="0" w:color="auto"/>
        <w:right w:val="none" w:sz="0" w:space="0" w:color="auto"/>
      </w:divBdr>
    </w:div>
    <w:div w:id="973485172">
      <w:bodyDiv w:val="1"/>
      <w:marLeft w:val="0"/>
      <w:marRight w:val="0"/>
      <w:marTop w:val="0"/>
      <w:marBottom w:val="0"/>
      <w:divBdr>
        <w:top w:val="none" w:sz="0" w:space="0" w:color="auto"/>
        <w:left w:val="none" w:sz="0" w:space="0" w:color="auto"/>
        <w:bottom w:val="none" w:sz="0" w:space="0" w:color="auto"/>
        <w:right w:val="none" w:sz="0" w:space="0" w:color="auto"/>
      </w:divBdr>
    </w:div>
    <w:div w:id="1023171022">
      <w:bodyDiv w:val="1"/>
      <w:marLeft w:val="0"/>
      <w:marRight w:val="0"/>
      <w:marTop w:val="0"/>
      <w:marBottom w:val="0"/>
      <w:divBdr>
        <w:top w:val="none" w:sz="0" w:space="0" w:color="auto"/>
        <w:left w:val="none" w:sz="0" w:space="0" w:color="auto"/>
        <w:bottom w:val="none" w:sz="0" w:space="0" w:color="auto"/>
        <w:right w:val="none" w:sz="0" w:space="0" w:color="auto"/>
      </w:divBdr>
    </w:div>
    <w:div w:id="1024868242">
      <w:bodyDiv w:val="1"/>
      <w:marLeft w:val="0"/>
      <w:marRight w:val="0"/>
      <w:marTop w:val="0"/>
      <w:marBottom w:val="0"/>
      <w:divBdr>
        <w:top w:val="none" w:sz="0" w:space="0" w:color="auto"/>
        <w:left w:val="none" w:sz="0" w:space="0" w:color="auto"/>
        <w:bottom w:val="none" w:sz="0" w:space="0" w:color="auto"/>
        <w:right w:val="none" w:sz="0" w:space="0" w:color="auto"/>
      </w:divBdr>
    </w:div>
    <w:div w:id="1615363822">
      <w:bodyDiv w:val="1"/>
      <w:marLeft w:val="0"/>
      <w:marRight w:val="0"/>
      <w:marTop w:val="0"/>
      <w:marBottom w:val="0"/>
      <w:divBdr>
        <w:top w:val="none" w:sz="0" w:space="0" w:color="auto"/>
        <w:left w:val="none" w:sz="0" w:space="0" w:color="auto"/>
        <w:bottom w:val="none" w:sz="0" w:space="0" w:color="auto"/>
        <w:right w:val="none" w:sz="0" w:space="0" w:color="auto"/>
      </w:divBdr>
      <w:divsChild>
        <w:div w:id="395669104">
          <w:marLeft w:val="0"/>
          <w:marRight w:val="0"/>
          <w:marTop w:val="0"/>
          <w:marBottom w:val="0"/>
          <w:divBdr>
            <w:top w:val="none" w:sz="0" w:space="0" w:color="auto"/>
            <w:left w:val="none" w:sz="0" w:space="0" w:color="auto"/>
            <w:bottom w:val="none" w:sz="0" w:space="0" w:color="auto"/>
            <w:right w:val="none" w:sz="0" w:space="0" w:color="auto"/>
          </w:divBdr>
          <w:divsChild>
            <w:div w:id="1401253441">
              <w:marLeft w:val="0"/>
              <w:marRight w:val="0"/>
              <w:marTop w:val="0"/>
              <w:marBottom w:val="0"/>
              <w:divBdr>
                <w:top w:val="none" w:sz="0" w:space="0" w:color="auto"/>
                <w:left w:val="none" w:sz="0" w:space="0" w:color="auto"/>
                <w:bottom w:val="none" w:sz="0" w:space="0" w:color="auto"/>
                <w:right w:val="none" w:sz="0" w:space="0" w:color="auto"/>
              </w:divBdr>
              <w:divsChild>
                <w:div w:id="1624574919">
                  <w:marLeft w:val="0"/>
                  <w:marRight w:val="0"/>
                  <w:marTop w:val="0"/>
                  <w:marBottom w:val="0"/>
                  <w:divBdr>
                    <w:top w:val="none" w:sz="0" w:space="0" w:color="auto"/>
                    <w:left w:val="none" w:sz="0" w:space="0" w:color="auto"/>
                    <w:bottom w:val="none" w:sz="0" w:space="0" w:color="auto"/>
                    <w:right w:val="none" w:sz="0" w:space="0" w:color="auto"/>
                  </w:divBdr>
                </w:div>
              </w:divsChild>
            </w:div>
            <w:div w:id="1199440504">
              <w:marLeft w:val="0"/>
              <w:marRight w:val="0"/>
              <w:marTop w:val="0"/>
              <w:marBottom w:val="0"/>
              <w:divBdr>
                <w:top w:val="none" w:sz="0" w:space="0" w:color="auto"/>
                <w:left w:val="none" w:sz="0" w:space="0" w:color="auto"/>
                <w:bottom w:val="none" w:sz="0" w:space="0" w:color="auto"/>
                <w:right w:val="none" w:sz="0" w:space="0" w:color="auto"/>
              </w:divBdr>
              <w:divsChild>
                <w:div w:id="1820878463">
                  <w:marLeft w:val="0"/>
                  <w:marRight w:val="0"/>
                  <w:marTop w:val="0"/>
                  <w:marBottom w:val="0"/>
                  <w:divBdr>
                    <w:top w:val="none" w:sz="0" w:space="0" w:color="auto"/>
                    <w:left w:val="none" w:sz="0" w:space="0" w:color="auto"/>
                    <w:bottom w:val="none" w:sz="0" w:space="0" w:color="auto"/>
                    <w:right w:val="none" w:sz="0" w:space="0" w:color="auto"/>
                  </w:divBdr>
                </w:div>
              </w:divsChild>
            </w:div>
            <w:div w:id="1214585951">
              <w:marLeft w:val="0"/>
              <w:marRight w:val="0"/>
              <w:marTop w:val="0"/>
              <w:marBottom w:val="0"/>
              <w:divBdr>
                <w:top w:val="none" w:sz="0" w:space="0" w:color="auto"/>
                <w:left w:val="none" w:sz="0" w:space="0" w:color="auto"/>
                <w:bottom w:val="none" w:sz="0" w:space="0" w:color="auto"/>
                <w:right w:val="none" w:sz="0" w:space="0" w:color="auto"/>
              </w:divBdr>
              <w:divsChild>
                <w:div w:id="1057701234">
                  <w:marLeft w:val="0"/>
                  <w:marRight w:val="0"/>
                  <w:marTop w:val="0"/>
                  <w:marBottom w:val="0"/>
                  <w:divBdr>
                    <w:top w:val="none" w:sz="0" w:space="0" w:color="auto"/>
                    <w:left w:val="none" w:sz="0" w:space="0" w:color="auto"/>
                    <w:bottom w:val="none" w:sz="0" w:space="0" w:color="auto"/>
                    <w:right w:val="none" w:sz="0" w:space="0" w:color="auto"/>
                  </w:divBdr>
                </w:div>
              </w:divsChild>
            </w:div>
            <w:div w:id="631134006">
              <w:marLeft w:val="0"/>
              <w:marRight w:val="0"/>
              <w:marTop w:val="0"/>
              <w:marBottom w:val="0"/>
              <w:divBdr>
                <w:top w:val="none" w:sz="0" w:space="0" w:color="auto"/>
                <w:left w:val="none" w:sz="0" w:space="0" w:color="auto"/>
                <w:bottom w:val="none" w:sz="0" w:space="0" w:color="auto"/>
                <w:right w:val="none" w:sz="0" w:space="0" w:color="auto"/>
              </w:divBdr>
              <w:divsChild>
                <w:div w:id="2129733112">
                  <w:marLeft w:val="0"/>
                  <w:marRight w:val="0"/>
                  <w:marTop w:val="0"/>
                  <w:marBottom w:val="0"/>
                  <w:divBdr>
                    <w:top w:val="none" w:sz="0" w:space="0" w:color="auto"/>
                    <w:left w:val="none" w:sz="0" w:space="0" w:color="auto"/>
                    <w:bottom w:val="none" w:sz="0" w:space="0" w:color="auto"/>
                    <w:right w:val="none" w:sz="0" w:space="0" w:color="auto"/>
                  </w:divBdr>
                </w:div>
              </w:divsChild>
            </w:div>
            <w:div w:id="707946875">
              <w:marLeft w:val="0"/>
              <w:marRight w:val="0"/>
              <w:marTop w:val="0"/>
              <w:marBottom w:val="0"/>
              <w:divBdr>
                <w:top w:val="none" w:sz="0" w:space="0" w:color="auto"/>
                <w:left w:val="none" w:sz="0" w:space="0" w:color="auto"/>
                <w:bottom w:val="none" w:sz="0" w:space="0" w:color="auto"/>
                <w:right w:val="none" w:sz="0" w:space="0" w:color="auto"/>
              </w:divBdr>
              <w:divsChild>
                <w:div w:id="1599025557">
                  <w:marLeft w:val="0"/>
                  <w:marRight w:val="0"/>
                  <w:marTop w:val="0"/>
                  <w:marBottom w:val="0"/>
                  <w:divBdr>
                    <w:top w:val="none" w:sz="0" w:space="0" w:color="auto"/>
                    <w:left w:val="none" w:sz="0" w:space="0" w:color="auto"/>
                    <w:bottom w:val="none" w:sz="0" w:space="0" w:color="auto"/>
                    <w:right w:val="none" w:sz="0" w:space="0" w:color="auto"/>
                  </w:divBdr>
                </w:div>
              </w:divsChild>
            </w:div>
            <w:div w:id="1082264054">
              <w:marLeft w:val="0"/>
              <w:marRight w:val="0"/>
              <w:marTop w:val="0"/>
              <w:marBottom w:val="0"/>
              <w:divBdr>
                <w:top w:val="none" w:sz="0" w:space="0" w:color="auto"/>
                <w:left w:val="none" w:sz="0" w:space="0" w:color="auto"/>
                <w:bottom w:val="none" w:sz="0" w:space="0" w:color="auto"/>
                <w:right w:val="none" w:sz="0" w:space="0" w:color="auto"/>
              </w:divBdr>
              <w:divsChild>
                <w:div w:id="1075859880">
                  <w:marLeft w:val="0"/>
                  <w:marRight w:val="0"/>
                  <w:marTop w:val="0"/>
                  <w:marBottom w:val="0"/>
                  <w:divBdr>
                    <w:top w:val="none" w:sz="0" w:space="0" w:color="auto"/>
                    <w:left w:val="none" w:sz="0" w:space="0" w:color="auto"/>
                    <w:bottom w:val="none" w:sz="0" w:space="0" w:color="auto"/>
                    <w:right w:val="none" w:sz="0" w:space="0" w:color="auto"/>
                  </w:divBdr>
                </w:div>
              </w:divsChild>
            </w:div>
            <w:div w:id="439491791">
              <w:marLeft w:val="0"/>
              <w:marRight w:val="0"/>
              <w:marTop w:val="0"/>
              <w:marBottom w:val="0"/>
              <w:divBdr>
                <w:top w:val="none" w:sz="0" w:space="0" w:color="auto"/>
                <w:left w:val="none" w:sz="0" w:space="0" w:color="auto"/>
                <w:bottom w:val="none" w:sz="0" w:space="0" w:color="auto"/>
                <w:right w:val="none" w:sz="0" w:space="0" w:color="auto"/>
              </w:divBdr>
              <w:divsChild>
                <w:div w:id="548609250">
                  <w:marLeft w:val="0"/>
                  <w:marRight w:val="0"/>
                  <w:marTop w:val="0"/>
                  <w:marBottom w:val="0"/>
                  <w:divBdr>
                    <w:top w:val="none" w:sz="0" w:space="0" w:color="auto"/>
                    <w:left w:val="none" w:sz="0" w:space="0" w:color="auto"/>
                    <w:bottom w:val="none" w:sz="0" w:space="0" w:color="auto"/>
                    <w:right w:val="none" w:sz="0" w:space="0" w:color="auto"/>
                  </w:divBdr>
                </w:div>
              </w:divsChild>
            </w:div>
            <w:div w:id="2008359798">
              <w:marLeft w:val="0"/>
              <w:marRight w:val="0"/>
              <w:marTop w:val="0"/>
              <w:marBottom w:val="0"/>
              <w:divBdr>
                <w:top w:val="none" w:sz="0" w:space="0" w:color="auto"/>
                <w:left w:val="none" w:sz="0" w:space="0" w:color="auto"/>
                <w:bottom w:val="none" w:sz="0" w:space="0" w:color="auto"/>
                <w:right w:val="none" w:sz="0" w:space="0" w:color="auto"/>
              </w:divBdr>
              <w:divsChild>
                <w:div w:id="789009480">
                  <w:marLeft w:val="0"/>
                  <w:marRight w:val="0"/>
                  <w:marTop w:val="0"/>
                  <w:marBottom w:val="0"/>
                  <w:divBdr>
                    <w:top w:val="none" w:sz="0" w:space="0" w:color="auto"/>
                    <w:left w:val="none" w:sz="0" w:space="0" w:color="auto"/>
                    <w:bottom w:val="none" w:sz="0" w:space="0" w:color="auto"/>
                    <w:right w:val="none" w:sz="0" w:space="0" w:color="auto"/>
                  </w:divBdr>
                </w:div>
              </w:divsChild>
            </w:div>
            <w:div w:id="1685092418">
              <w:marLeft w:val="0"/>
              <w:marRight w:val="0"/>
              <w:marTop w:val="0"/>
              <w:marBottom w:val="0"/>
              <w:divBdr>
                <w:top w:val="none" w:sz="0" w:space="0" w:color="auto"/>
                <w:left w:val="none" w:sz="0" w:space="0" w:color="auto"/>
                <w:bottom w:val="none" w:sz="0" w:space="0" w:color="auto"/>
                <w:right w:val="none" w:sz="0" w:space="0" w:color="auto"/>
              </w:divBdr>
              <w:divsChild>
                <w:div w:id="121005279">
                  <w:marLeft w:val="0"/>
                  <w:marRight w:val="0"/>
                  <w:marTop w:val="0"/>
                  <w:marBottom w:val="0"/>
                  <w:divBdr>
                    <w:top w:val="none" w:sz="0" w:space="0" w:color="auto"/>
                    <w:left w:val="none" w:sz="0" w:space="0" w:color="auto"/>
                    <w:bottom w:val="none" w:sz="0" w:space="0" w:color="auto"/>
                    <w:right w:val="none" w:sz="0" w:space="0" w:color="auto"/>
                  </w:divBdr>
                </w:div>
              </w:divsChild>
            </w:div>
            <w:div w:id="777337802">
              <w:marLeft w:val="0"/>
              <w:marRight w:val="0"/>
              <w:marTop w:val="0"/>
              <w:marBottom w:val="0"/>
              <w:divBdr>
                <w:top w:val="none" w:sz="0" w:space="0" w:color="auto"/>
                <w:left w:val="none" w:sz="0" w:space="0" w:color="auto"/>
                <w:bottom w:val="none" w:sz="0" w:space="0" w:color="auto"/>
                <w:right w:val="none" w:sz="0" w:space="0" w:color="auto"/>
              </w:divBdr>
              <w:divsChild>
                <w:div w:id="525674583">
                  <w:marLeft w:val="0"/>
                  <w:marRight w:val="0"/>
                  <w:marTop w:val="0"/>
                  <w:marBottom w:val="0"/>
                  <w:divBdr>
                    <w:top w:val="none" w:sz="0" w:space="0" w:color="auto"/>
                    <w:left w:val="none" w:sz="0" w:space="0" w:color="auto"/>
                    <w:bottom w:val="none" w:sz="0" w:space="0" w:color="auto"/>
                    <w:right w:val="none" w:sz="0" w:space="0" w:color="auto"/>
                  </w:divBdr>
                </w:div>
              </w:divsChild>
            </w:div>
            <w:div w:id="1897625998">
              <w:marLeft w:val="0"/>
              <w:marRight w:val="0"/>
              <w:marTop w:val="0"/>
              <w:marBottom w:val="0"/>
              <w:divBdr>
                <w:top w:val="none" w:sz="0" w:space="0" w:color="auto"/>
                <w:left w:val="none" w:sz="0" w:space="0" w:color="auto"/>
                <w:bottom w:val="none" w:sz="0" w:space="0" w:color="auto"/>
                <w:right w:val="none" w:sz="0" w:space="0" w:color="auto"/>
              </w:divBdr>
              <w:divsChild>
                <w:div w:id="1154175995">
                  <w:marLeft w:val="0"/>
                  <w:marRight w:val="0"/>
                  <w:marTop w:val="0"/>
                  <w:marBottom w:val="0"/>
                  <w:divBdr>
                    <w:top w:val="none" w:sz="0" w:space="0" w:color="auto"/>
                    <w:left w:val="none" w:sz="0" w:space="0" w:color="auto"/>
                    <w:bottom w:val="none" w:sz="0" w:space="0" w:color="auto"/>
                    <w:right w:val="none" w:sz="0" w:space="0" w:color="auto"/>
                  </w:divBdr>
                </w:div>
              </w:divsChild>
            </w:div>
            <w:div w:id="208998520">
              <w:marLeft w:val="0"/>
              <w:marRight w:val="0"/>
              <w:marTop w:val="0"/>
              <w:marBottom w:val="0"/>
              <w:divBdr>
                <w:top w:val="none" w:sz="0" w:space="0" w:color="auto"/>
                <w:left w:val="none" w:sz="0" w:space="0" w:color="auto"/>
                <w:bottom w:val="none" w:sz="0" w:space="0" w:color="auto"/>
                <w:right w:val="none" w:sz="0" w:space="0" w:color="auto"/>
              </w:divBdr>
              <w:divsChild>
                <w:div w:id="1581986376">
                  <w:marLeft w:val="0"/>
                  <w:marRight w:val="0"/>
                  <w:marTop w:val="0"/>
                  <w:marBottom w:val="0"/>
                  <w:divBdr>
                    <w:top w:val="none" w:sz="0" w:space="0" w:color="auto"/>
                    <w:left w:val="none" w:sz="0" w:space="0" w:color="auto"/>
                    <w:bottom w:val="none" w:sz="0" w:space="0" w:color="auto"/>
                    <w:right w:val="none" w:sz="0" w:space="0" w:color="auto"/>
                  </w:divBdr>
                </w:div>
              </w:divsChild>
            </w:div>
            <w:div w:id="1012099476">
              <w:marLeft w:val="0"/>
              <w:marRight w:val="0"/>
              <w:marTop w:val="0"/>
              <w:marBottom w:val="0"/>
              <w:divBdr>
                <w:top w:val="none" w:sz="0" w:space="0" w:color="auto"/>
                <w:left w:val="none" w:sz="0" w:space="0" w:color="auto"/>
                <w:bottom w:val="none" w:sz="0" w:space="0" w:color="auto"/>
                <w:right w:val="none" w:sz="0" w:space="0" w:color="auto"/>
              </w:divBdr>
              <w:divsChild>
                <w:div w:id="1611086697">
                  <w:marLeft w:val="0"/>
                  <w:marRight w:val="0"/>
                  <w:marTop w:val="0"/>
                  <w:marBottom w:val="0"/>
                  <w:divBdr>
                    <w:top w:val="none" w:sz="0" w:space="0" w:color="auto"/>
                    <w:left w:val="none" w:sz="0" w:space="0" w:color="auto"/>
                    <w:bottom w:val="none" w:sz="0" w:space="0" w:color="auto"/>
                    <w:right w:val="none" w:sz="0" w:space="0" w:color="auto"/>
                  </w:divBdr>
                </w:div>
              </w:divsChild>
            </w:div>
            <w:div w:id="207955507">
              <w:marLeft w:val="0"/>
              <w:marRight w:val="0"/>
              <w:marTop w:val="0"/>
              <w:marBottom w:val="0"/>
              <w:divBdr>
                <w:top w:val="none" w:sz="0" w:space="0" w:color="auto"/>
                <w:left w:val="none" w:sz="0" w:space="0" w:color="auto"/>
                <w:bottom w:val="none" w:sz="0" w:space="0" w:color="auto"/>
                <w:right w:val="none" w:sz="0" w:space="0" w:color="auto"/>
              </w:divBdr>
              <w:divsChild>
                <w:div w:id="178397203">
                  <w:marLeft w:val="0"/>
                  <w:marRight w:val="0"/>
                  <w:marTop w:val="0"/>
                  <w:marBottom w:val="0"/>
                  <w:divBdr>
                    <w:top w:val="none" w:sz="0" w:space="0" w:color="auto"/>
                    <w:left w:val="none" w:sz="0" w:space="0" w:color="auto"/>
                    <w:bottom w:val="none" w:sz="0" w:space="0" w:color="auto"/>
                    <w:right w:val="none" w:sz="0" w:space="0" w:color="auto"/>
                  </w:divBdr>
                </w:div>
              </w:divsChild>
            </w:div>
            <w:div w:id="1198619559">
              <w:marLeft w:val="0"/>
              <w:marRight w:val="0"/>
              <w:marTop w:val="0"/>
              <w:marBottom w:val="0"/>
              <w:divBdr>
                <w:top w:val="none" w:sz="0" w:space="0" w:color="auto"/>
                <w:left w:val="none" w:sz="0" w:space="0" w:color="auto"/>
                <w:bottom w:val="none" w:sz="0" w:space="0" w:color="auto"/>
                <w:right w:val="none" w:sz="0" w:space="0" w:color="auto"/>
              </w:divBdr>
              <w:divsChild>
                <w:div w:id="5297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129682">
      <w:bodyDiv w:val="1"/>
      <w:marLeft w:val="0"/>
      <w:marRight w:val="0"/>
      <w:marTop w:val="0"/>
      <w:marBottom w:val="0"/>
      <w:divBdr>
        <w:top w:val="none" w:sz="0" w:space="0" w:color="auto"/>
        <w:left w:val="none" w:sz="0" w:space="0" w:color="auto"/>
        <w:bottom w:val="none" w:sz="0" w:space="0" w:color="auto"/>
        <w:right w:val="none" w:sz="0" w:space="0" w:color="auto"/>
      </w:divBdr>
      <w:divsChild>
        <w:div w:id="756051486">
          <w:marLeft w:val="0"/>
          <w:marRight w:val="0"/>
          <w:marTop w:val="0"/>
          <w:marBottom w:val="0"/>
          <w:divBdr>
            <w:top w:val="none" w:sz="0" w:space="0" w:color="auto"/>
            <w:left w:val="none" w:sz="0" w:space="0" w:color="auto"/>
            <w:bottom w:val="none" w:sz="0" w:space="0" w:color="auto"/>
            <w:right w:val="none" w:sz="0" w:space="0" w:color="auto"/>
          </w:divBdr>
        </w:div>
      </w:divsChild>
    </w:div>
    <w:div w:id="2032604219">
      <w:bodyDiv w:val="1"/>
      <w:marLeft w:val="0"/>
      <w:marRight w:val="0"/>
      <w:marTop w:val="0"/>
      <w:marBottom w:val="0"/>
      <w:divBdr>
        <w:top w:val="none" w:sz="0" w:space="0" w:color="auto"/>
        <w:left w:val="none" w:sz="0" w:space="0" w:color="auto"/>
        <w:bottom w:val="none" w:sz="0" w:space="0" w:color="auto"/>
        <w:right w:val="none" w:sz="0" w:space="0" w:color="auto"/>
      </w:divBdr>
    </w:div>
    <w:div w:id="2071074316">
      <w:bodyDiv w:val="1"/>
      <w:marLeft w:val="0"/>
      <w:marRight w:val="0"/>
      <w:marTop w:val="0"/>
      <w:marBottom w:val="0"/>
      <w:divBdr>
        <w:top w:val="none" w:sz="0" w:space="0" w:color="auto"/>
        <w:left w:val="none" w:sz="0" w:space="0" w:color="auto"/>
        <w:bottom w:val="none" w:sz="0" w:space="0" w:color="auto"/>
        <w:right w:val="none" w:sz="0" w:space="0" w:color="auto"/>
      </w:divBdr>
    </w:div>
    <w:div w:id="211269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footer" Target="footer2.xml"/><Relationship Id="rId26" Type="http://schemas.openxmlformats.org/officeDocument/2006/relationships/image" Target="media/image8.png"/><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3.jpg"/><Relationship Id="rId34" Type="http://schemas.openxmlformats.org/officeDocument/2006/relationships/image" Target="media/image16.png"/><Relationship Id="rId42" Type="http://schemas.openxmlformats.org/officeDocument/2006/relationships/footer" Target="foot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package" Target="embeddings/Microsoft_Visio_Drawing1.vsdx"/><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11.png"/><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image" Target="media/image18.emf"/><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image" Target="media/image13.png"/><Relationship Id="rId44"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image" Target="media/image4.jp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image" Target="media/image17.emf"/><Relationship Id="rId43"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5AIRPNAIUNRU-1830940522-5819</_dlc_DocId>
    <_dlc_DocIdUrl xmlns="71c5aaf6-e6ce-465b-b873-5148d2a4c105">
      <Url>https://nokia.sharepoint.com/sites/c5g/5gradio/_layouts/15/DocIdRedir.aspx?ID=5AIRPNAIUNRU-1830940522-5819</Url>
      <Description>5AIRPNAIUNRU-1830940522-5819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7341A-D45B-48D9-BBAD-C5EB7C16575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AFAB216-B984-426B-83CE-9CA3B09979D2}">
  <ds:schemaRefs>
    <ds:schemaRef ds:uri="http://schemas.microsoft.com/sharepoint/v3/contenttype/forms"/>
  </ds:schemaRefs>
</ds:datastoreItem>
</file>

<file path=customXml/itemProps3.xml><?xml version="1.0" encoding="utf-8"?>
<ds:datastoreItem xmlns:ds="http://schemas.openxmlformats.org/officeDocument/2006/customXml" ds:itemID="{932C5E87-8B7A-4C78-946D-7F2FC71E87F1}">
  <ds:schemaRefs>
    <ds:schemaRef ds:uri="Microsoft.SharePoint.Taxonomy.ContentTypeSync"/>
  </ds:schemaRefs>
</ds:datastoreItem>
</file>

<file path=customXml/itemProps4.xml><?xml version="1.0" encoding="utf-8"?>
<ds:datastoreItem xmlns:ds="http://schemas.openxmlformats.org/officeDocument/2006/customXml" ds:itemID="{8DB92279-2B9C-48D8-9E42-0F6FAC711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14D92F-7F91-4C8F-A38B-8869E43EE8FA}">
  <ds:schemaRefs>
    <ds:schemaRef ds:uri="http://schemas.microsoft.com/sharepoint/events"/>
  </ds:schemaRefs>
</ds:datastoreItem>
</file>

<file path=customXml/itemProps6.xml><?xml version="1.0" encoding="utf-8"?>
<ds:datastoreItem xmlns:ds="http://schemas.openxmlformats.org/officeDocument/2006/customXml" ds:itemID="{1D6AE5C8-929F-4910-9CAF-B4C1C2DD3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2325</Words>
  <Characters>13254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2019-07-03T17:52:00Z</dcterms:created>
  <dcterms:modified xsi:type="dcterms:W3CDTF">2019-08-16T15:14:00Z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AuthorIds_UIVersion_3">
    <vt:lpwstr>200</vt:lpwstr>
  </property>
  <property fmtid="{D5CDD505-2E9C-101B-9397-08002B2CF9AE}" pid="7" name="EriCOLLProcess">
    <vt:lpwstr/>
  </property>
  <property fmtid="{D5CDD505-2E9C-101B-9397-08002B2CF9AE}" pid="8" name="ContentTypeId">
    <vt:lpwstr>0x010100F72F5225BF40E546BD513D0BB4BDDD33</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2943e6e2-dff5-4296-93ca-2bb0f30df391</vt:lpwstr>
  </property>
  <property fmtid="{D5CDD505-2E9C-101B-9397-08002B2CF9AE}" pid="13" name="EriCOLLProjects">
    <vt:lpwstr/>
  </property>
</Properties>
</file>